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75166CB2"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546565">
        <w:rPr>
          <w:rFonts w:ascii="仿宋" w:eastAsia="仿宋" w:hAnsi="仿宋" w:hint="eastAsia"/>
        </w:rPr>
        <w:t xml:space="preserve"> </w:t>
      </w:r>
      <w:r w:rsidR="008E557E" w:rsidRPr="008E557E">
        <w:rPr>
          <w:rStyle w:val="ac"/>
          <w:rFonts w:ascii="宋体" w:hAnsi="宋体" w:cs="宋体" w:hint="eastAsia"/>
          <w:color w:val="333333"/>
          <w:sz w:val="30"/>
          <w:szCs w:val="30"/>
          <w:u w:val="single"/>
          <w:shd w:val="clear" w:color="auto" w:fill="FFFFFF"/>
        </w:rPr>
        <w:t>EVC业财税平台</w:t>
      </w:r>
      <w:r w:rsidR="002526D5" w:rsidRPr="008E557E">
        <w:rPr>
          <w:rStyle w:val="ac"/>
          <w:rFonts w:ascii="宋体" w:hAnsi="宋体" w:cs="宋体" w:hint="eastAsia"/>
          <w:color w:val="333333"/>
          <w:sz w:val="30"/>
          <w:szCs w:val="30"/>
          <w:u w:val="single"/>
          <w:shd w:val="clear" w:color="auto" w:fill="FFFFFF"/>
        </w:rPr>
        <w:t>采购</w:t>
      </w:r>
      <w:r w:rsidRPr="008E557E">
        <w:rPr>
          <w:rStyle w:val="ac"/>
          <w:rFonts w:ascii="宋体" w:hAnsi="宋体" w:cs="宋体" w:hint="eastAsia"/>
          <w:color w:val="333333"/>
          <w:sz w:val="30"/>
          <w:szCs w:val="30"/>
          <w:u w:val="single"/>
          <w:shd w:val="clear" w:color="auto" w:fill="FFFFFF"/>
        </w:rPr>
        <w:t>项目招标</w:t>
      </w:r>
      <w:r>
        <w:rPr>
          <w:rStyle w:val="ac"/>
          <w:rFonts w:ascii="宋体" w:hAnsi="宋体" w:cs="宋体" w:hint="eastAsia"/>
          <w:color w:val="333333"/>
          <w:sz w:val="28"/>
          <w:szCs w:val="28"/>
          <w:u w:val="single"/>
          <w:shd w:val="clear" w:color="auto" w:fill="FFFFFF"/>
        </w:rPr>
        <w:t xml:space="preserve"> </w:t>
      </w:r>
      <w:r w:rsidR="00032993">
        <w:rPr>
          <w:rStyle w:val="ac"/>
          <w:rFonts w:ascii="宋体" w:hAnsi="宋体" w:cs="宋体" w:hint="eastAsia"/>
          <w:color w:val="333333"/>
          <w:sz w:val="28"/>
          <w:szCs w:val="28"/>
          <w:u w:val="single"/>
          <w:shd w:val="clear" w:color="auto" w:fill="FFFFFF"/>
        </w:rPr>
        <w:t xml:space="preserve"> </w:t>
      </w:r>
      <w:r w:rsidR="00204014">
        <w:rPr>
          <w:rStyle w:val="ac"/>
          <w:rFonts w:ascii="宋体" w:hAnsi="宋体" w:cs="宋体" w:hint="eastAsia"/>
          <w:color w:val="333333"/>
          <w:sz w:val="28"/>
          <w:szCs w:val="28"/>
          <w:u w:val="single"/>
          <w:shd w:val="clear" w:color="auto" w:fill="FFFFFF"/>
        </w:rPr>
        <w:t xml:space="preserve">         </w:t>
      </w:r>
    </w:p>
    <w:p w14:paraId="3EB35455" w14:textId="6E595B74"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3-0</w:t>
      </w:r>
      <w:r w:rsidR="008E557E">
        <w:rPr>
          <w:rStyle w:val="ac"/>
          <w:rFonts w:ascii="宋体" w:hAnsi="宋体" w:cs="宋体" w:hint="eastAsia"/>
          <w:color w:val="333333"/>
          <w:sz w:val="32"/>
          <w:szCs w:val="32"/>
          <w:u w:val="single"/>
          <w:shd w:val="clear" w:color="auto" w:fill="FFFFFF"/>
        </w:rPr>
        <w:t>6</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2836EC34"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347E19">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736305F7" w14:textId="77777777" w:rsidR="00546565" w:rsidRDefault="00546565">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60374E5A"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8E557E">
        <w:rPr>
          <w:rFonts w:ascii="仿宋" w:eastAsia="仿宋" w:hAnsi="仿宋" w:hint="eastAsia"/>
          <w:sz w:val="24"/>
        </w:rPr>
        <w:t>EVC业财税平台</w:t>
      </w:r>
      <w:r w:rsidR="00546565" w:rsidRPr="00546565">
        <w:rPr>
          <w:rFonts w:ascii="仿宋" w:eastAsia="仿宋" w:hAnsi="仿宋" w:hint="eastAsia"/>
          <w:sz w:val="24"/>
        </w:rPr>
        <w:t>采购项目</w:t>
      </w:r>
      <w:r w:rsidR="002526D5" w:rsidRPr="00546565">
        <w:rPr>
          <w:rFonts w:ascii="仿宋" w:eastAsia="仿宋" w:hAnsi="仿宋" w:hint="eastAsia"/>
          <w:sz w:val="24"/>
        </w:rPr>
        <w:t>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3B88E3D8"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8E557E" w:rsidRPr="008E557E">
        <w:rPr>
          <w:rFonts w:ascii="仿宋" w:eastAsia="仿宋" w:hAnsi="仿宋" w:hint="eastAsia"/>
          <w:b/>
          <w:sz w:val="24"/>
          <w:u w:val="single"/>
        </w:rPr>
        <w:t>EVC业财税平台采购项目</w:t>
      </w:r>
    </w:p>
    <w:p w14:paraId="6914A9EC" w14:textId="73688B1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347E19">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347E19">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8E557E">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07DBD1EA"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3813BD">
        <w:rPr>
          <w:rFonts w:ascii="仿宋" w:eastAsia="仿宋" w:hAnsi="仿宋" w:hint="eastAsia"/>
          <w:sz w:val="24"/>
          <w:u w:val="single"/>
        </w:rPr>
        <w:t>2</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4216FFD6" w:rsidR="003B7AB5" w:rsidRPr="006C3180" w:rsidRDefault="007431F5" w:rsidP="0005063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8903D7" w:rsidRPr="008903D7">
        <w:rPr>
          <w:rFonts w:ascii="仿宋" w:eastAsia="仿宋" w:hAnsi="仿宋" w:hint="eastAsia"/>
          <w:sz w:val="24"/>
        </w:rPr>
        <w:t>段</w:t>
      </w:r>
      <w:r w:rsidR="008903D7">
        <w:rPr>
          <w:rFonts w:ascii="仿宋" w:eastAsia="仿宋" w:hAnsi="仿宋" w:hint="eastAsia"/>
          <w:sz w:val="24"/>
        </w:rPr>
        <w:t>老师</w:t>
      </w:r>
      <w:r w:rsidR="008903D7" w:rsidRPr="008903D7">
        <w:rPr>
          <w:rFonts w:ascii="仿宋" w:eastAsia="仿宋" w:hAnsi="仿宋" w:hint="eastAsia"/>
          <w:sz w:val="24"/>
        </w:rPr>
        <w:t xml:space="preserve">  18674038130</w:t>
      </w:r>
    </w:p>
    <w:p w14:paraId="4F76EB45" w14:textId="77777777" w:rsidR="00123DCD" w:rsidRDefault="00123DCD">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9120" w:type="dxa"/>
        <w:jc w:val="center"/>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9"/>
        <w:gridCol w:w="992"/>
        <w:gridCol w:w="7009"/>
        <w:gridCol w:w="570"/>
      </w:tblGrid>
      <w:tr w:rsidR="008903D7" w:rsidRPr="009D7C7E" w14:paraId="662676F8" w14:textId="77777777" w:rsidTr="009D7C7E">
        <w:trPr>
          <w:trHeight w:val="645"/>
          <w:jc w:val="center"/>
        </w:trPr>
        <w:tc>
          <w:tcPr>
            <w:tcW w:w="549" w:type="dxa"/>
            <w:tcMar>
              <w:top w:w="0" w:type="dxa"/>
              <w:left w:w="10" w:type="dxa"/>
              <w:bottom w:w="0" w:type="dxa"/>
              <w:right w:w="10" w:type="dxa"/>
            </w:tcMar>
            <w:vAlign w:val="center"/>
          </w:tcPr>
          <w:p w14:paraId="16643318"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t>序号</w:t>
            </w:r>
          </w:p>
        </w:tc>
        <w:tc>
          <w:tcPr>
            <w:tcW w:w="992" w:type="dxa"/>
            <w:tcMar>
              <w:top w:w="0" w:type="dxa"/>
              <w:left w:w="10" w:type="dxa"/>
              <w:bottom w:w="0" w:type="dxa"/>
              <w:right w:w="10" w:type="dxa"/>
            </w:tcMar>
            <w:vAlign w:val="center"/>
          </w:tcPr>
          <w:p w14:paraId="1D08CB8E"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t>设备名称</w:t>
            </w:r>
          </w:p>
        </w:tc>
        <w:tc>
          <w:tcPr>
            <w:tcW w:w="7009" w:type="dxa"/>
            <w:tcMar>
              <w:top w:w="0" w:type="dxa"/>
              <w:left w:w="10" w:type="dxa"/>
              <w:bottom w:w="0" w:type="dxa"/>
              <w:right w:w="10" w:type="dxa"/>
            </w:tcMar>
            <w:vAlign w:val="center"/>
          </w:tcPr>
          <w:p w14:paraId="7575C406"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t>设备规格、技术参数</w:t>
            </w:r>
          </w:p>
        </w:tc>
        <w:tc>
          <w:tcPr>
            <w:tcW w:w="570" w:type="dxa"/>
            <w:tcMar>
              <w:top w:w="0" w:type="dxa"/>
              <w:left w:w="10" w:type="dxa"/>
              <w:bottom w:w="0" w:type="dxa"/>
              <w:right w:w="10" w:type="dxa"/>
            </w:tcMar>
            <w:vAlign w:val="center"/>
          </w:tcPr>
          <w:p w14:paraId="41EE1849"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t>数量</w:t>
            </w:r>
          </w:p>
        </w:tc>
      </w:tr>
      <w:tr w:rsidR="008903D7" w:rsidRPr="009D7C7E" w14:paraId="44B39202" w14:textId="77777777" w:rsidTr="009D7C7E">
        <w:trPr>
          <w:trHeight w:val="1401"/>
          <w:jc w:val="center"/>
        </w:trPr>
        <w:tc>
          <w:tcPr>
            <w:tcW w:w="549" w:type="dxa"/>
            <w:tcMar>
              <w:top w:w="0" w:type="dxa"/>
              <w:left w:w="10" w:type="dxa"/>
              <w:bottom w:w="0" w:type="dxa"/>
              <w:right w:w="10" w:type="dxa"/>
            </w:tcMar>
            <w:vAlign w:val="center"/>
          </w:tcPr>
          <w:p w14:paraId="6CAEE8C0"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sz w:val="24"/>
              </w:rPr>
              <w:t>1</w:t>
            </w:r>
          </w:p>
        </w:tc>
        <w:tc>
          <w:tcPr>
            <w:tcW w:w="992" w:type="dxa"/>
            <w:tcMar>
              <w:top w:w="0" w:type="dxa"/>
              <w:left w:w="10" w:type="dxa"/>
              <w:bottom w:w="0" w:type="dxa"/>
              <w:right w:w="10" w:type="dxa"/>
            </w:tcMar>
            <w:vAlign w:val="center"/>
          </w:tcPr>
          <w:p w14:paraId="0D23F3BB"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t>E</w:t>
            </w:r>
            <w:r w:rsidRPr="009D7C7E">
              <w:rPr>
                <w:rFonts w:ascii="仿宋" w:eastAsia="仿宋" w:hAnsi="仿宋"/>
                <w:sz w:val="24"/>
              </w:rPr>
              <w:t>VC</w:t>
            </w:r>
            <w:r w:rsidRPr="009D7C7E">
              <w:rPr>
                <w:rFonts w:ascii="仿宋" w:eastAsia="仿宋" w:hAnsi="仿宋" w:hint="eastAsia"/>
                <w:sz w:val="24"/>
              </w:rPr>
              <w:t>业财税平台</w:t>
            </w:r>
          </w:p>
        </w:tc>
        <w:tc>
          <w:tcPr>
            <w:tcW w:w="7009" w:type="dxa"/>
            <w:tcMar>
              <w:top w:w="0" w:type="dxa"/>
              <w:left w:w="10" w:type="dxa"/>
              <w:bottom w:w="0" w:type="dxa"/>
              <w:right w:w="10" w:type="dxa"/>
            </w:tcMar>
            <w:vAlign w:val="center"/>
          </w:tcPr>
          <w:p w14:paraId="374A08A7" w14:textId="77777777" w:rsidR="008903D7" w:rsidRPr="009D7C7E" w:rsidRDefault="008903D7" w:rsidP="008903D7">
            <w:pPr>
              <w:numPr>
                <w:ilvl w:val="0"/>
                <w:numId w:val="16"/>
              </w:numPr>
              <w:outlineLvl w:val="1"/>
              <w:rPr>
                <w:rFonts w:ascii="仿宋" w:eastAsia="仿宋" w:hAnsi="仿宋"/>
                <w:b/>
                <w:sz w:val="24"/>
              </w:rPr>
            </w:pPr>
            <w:r w:rsidRPr="009D7C7E">
              <w:rPr>
                <w:rFonts w:ascii="仿宋" w:eastAsia="仿宋" w:hAnsi="仿宋" w:hint="eastAsia"/>
                <w:b/>
                <w:sz w:val="24"/>
              </w:rPr>
              <w:t>制造商或供应商商务要求</w:t>
            </w:r>
          </w:p>
          <w:p w14:paraId="2E3ABF98" w14:textId="77777777" w:rsidR="008903D7" w:rsidRPr="009D7C7E" w:rsidRDefault="008903D7" w:rsidP="008903D7">
            <w:pPr>
              <w:numPr>
                <w:ilvl w:val="0"/>
                <w:numId w:val="6"/>
              </w:numPr>
              <w:spacing w:line="288" w:lineRule="auto"/>
              <w:ind w:left="225" w:hanging="225"/>
              <w:jc w:val="left"/>
              <w:rPr>
                <w:rFonts w:ascii="仿宋" w:eastAsia="仿宋" w:hAnsi="仿宋" w:cs="宋体"/>
                <w:sz w:val="24"/>
              </w:rPr>
            </w:pPr>
            <w:bookmarkStart w:id="5" w:name="OLE_LINK19"/>
            <w:r w:rsidRPr="009D7C7E">
              <w:rPr>
                <w:rFonts w:ascii="仿宋" w:eastAsia="仿宋" w:hAnsi="仿宋" w:cs="宋体" w:hint="eastAsia"/>
                <w:sz w:val="24"/>
              </w:rPr>
              <w:t>供应商应是在国家相关行政管理部门注册且为独立法人机构，经营范围涵盖本次采购范围的国内合法企业；</w:t>
            </w:r>
          </w:p>
          <w:p w14:paraId="1ED4E44A" w14:textId="77777777" w:rsidR="008903D7" w:rsidRPr="009D7C7E" w:rsidRDefault="008903D7" w:rsidP="008903D7">
            <w:pPr>
              <w:numPr>
                <w:ilvl w:val="0"/>
                <w:numId w:val="6"/>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 xml:space="preserve">供应商提供的货物不是供应商生产或拥有的，则必须具有所投产品制造厂商提供的正式授权书； </w:t>
            </w:r>
          </w:p>
          <w:p w14:paraId="6846BBF4" w14:textId="77777777" w:rsidR="008903D7" w:rsidRPr="009D7C7E" w:rsidRDefault="008903D7" w:rsidP="008903D7">
            <w:pPr>
              <w:numPr>
                <w:ilvl w:val="0"/>
                <w:numId w:val="6"/>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供应商</w:t>
            </w:r>
            <w:bookmarkStart w:id="6" w:name="OLE_LINK4"/>
            <w:r w:rsidRPr="009D7C7E">
              <w:rPr>
                <w:rFonts w:ascii="仿宋" w:eastAsia="仿宋" w:hAnsi="仿宋" w:cs="宋体" w:hint="eastAsia"/>
                <w:sz w:val="24"/>
              </w:rPr>
              <w:t>或所投产品厂家近2年</w:t>
            </w:r>
            <w:bookmarkEnd w:id="6"/>
            <w:r w:rsidRPr="009D7C7E">
              <w:rPr>
                <w:rFonts w:ascii="仿宋" w:eastAsia="仿宋" w:hAnsi="仿宋" w:cs="宋体" w:hint="eastAsia"/>
                <w:sz w:val="24"/>
              </w:rPr>
              <w:t>内本同类项目业绩不少于3个；</w:t>
            </w:r>
          </w:p>
          <w:p w14:paraId="7CA56E02" w14:textId="77777777" w:rsidR="008903D7" w:rsidRPr="009D7C7E" w:rsidRDefault="008903D7" w:rsidP="008903D7">
            <w:pPr>
              <w:numPr>
                <w:ilvl w:val="0"/>
                <w:numId w:val="6"/>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供应商提供所投产品厂家的计算机软件著作权登记证书；</w:t>
            </w:r>
          </w:p>
          <w:p w14:paraId="717A31EB" w14:textId="77777777" w:rsidR="008903D7" w:rsidRPr="009D7C7E" w:rsidRDefault="008903D7" w:rsidP="008903D7">
            <w:pPr>
              <w:numPr>
                <w:ilvl w:val="0"/>
                <w:numId w:val="6"/>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供应商或所投产品厂家须在湖北省内设有完善的售后服务机构，能提供紧急服务和本地化技术服务</w:t>
            </w:r>
            <w:bookmarkEnd w:id="5"/>
            <w:r w:rsidRPr="009D7C7E">
              <w:rPr>
                <w:rFonts w:ascii="仿宋" w:eastAsia="仿宋" w:hAnsi="仿宋" w:cs="宋体" w:hint="eastAsia"/>
                <w:sz w:val="24"/>
              </w:rPr>
              <w:t>。</w:t>
            </w:r>
          </w:p>
          <w:p w14:paraId="77D9F37D" w14:textId="77777777" w:rsidR="008903D7" w:rsidRPr="009D7C7E" w:rsidRDefault="008903D7" w:rsidP="008903D7">
            <w:pPr>
              <w:numPr>
                <w:ilvl w:val="0"/>
                <w:numId w:val="16"/>
              </w:numPr>
              <w:outlineLvl w:val="1"/>
              <w:rPr>
                <w:rFonts w:ascii="仿宋" w:eastAsia="仿宋" w:hAnsi="仿宋"/>
                <w:b/>
                <w:sz w:val="24"/>
              </w:rPr>
            </w:pPr>
            <w:r w:rsidRPr="009D7C7E">
              <w:rPr>
                <w:rFonts w:ascii="仿宋" w:eastAsia="仿宋" w:hAnsi="仿宋" w:hint="eastAsia"/>
                <w:b/>
                <w:sz w:val="24"/>
              </w:rPr>
              <w:t>售后服务体系要求</w:t>
            </w:r>
          </w:p>
          <w:p w14:paraId="7F5EEAA2"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负责对教学系统的免费现场安装、调试及指导和服务，在教学使用地提供至少2天的技术培训以及首次现场课程辅助教学。</w:t>
            </w:r>
          </w:p>
          <w:p w14:paraId="775C3C2A"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287D0614"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14:paraId="5F5EF99E"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599AFFC2"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终身免费技术咨询。</w:t>
            </w:r>
          </w:p>
          <w:p w14:paraId="2A529BC1"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对授课教师、实验人员提供免费培训。</w:t>
            </w:r>
          </w:p>
          <w:p w14:paraId="3E2E12A1" w14:textId="77777777" w:rsidR="008903D7" w:rsidRPr="009D7C7E" w:rsidRDefault="008903D7" w:rsidP="008903D7">
            <w:pPr>
              <w:numPr>
                <w:ilvl w:val="0"/>
                <w:numId w:val="7"/>
              </w:numPr>
              <w:spacing w:line="288" w:lineRule="auto"/>
              <w:ind w:left="225" w:hanging="225"/>
              <w:jc w:val="left"/>
              <w:rPr>
                <w:rFonts w:ascii="仿宋" w:eastAsia="仿宋" w:hAnsi="仿宋" w:cs="宋体"/>
                <w:sz w:val="24"/>
              </w:rPr>
            </w:pPr>
            <w:r w:rsidRPr="009D7C7E">
              <w:rPr>
                <w:rFonts w:ascii="仿宋" w:eastAsia="仿宋" w:hAnsi="仿宋" w:cs="宋体" w:hint="eastAsia"/>
                <w:sz w:val="24"/>
              </w:rPr>
              <w:t>服务响应时间承诺：接到软件故障报告后1小时内响应，1个工作日内解决，其费用由卖方负担。</w:t>
            </w:r>
          </w:p>
          <w:p w14:paraId="088D8A53" w14:textId="77777777" w:rsidR="008903D7" w:rsidRPr="009D7C7E" w:rsidRDefault="008903D7" w:rsidP="008903D7">
            <w:pPr>
              <w:numPr>
                <w:ilvl w:val="0"/>
                <w:numId w:val="16"/>
              </w:numPr>
              <w:outlineLvl w:val="1"/>
              <w:rPr>
                <w:rFonts w:ascii="仿宋" w:eastAsia="仿宋" w:hAnsi="仿宋"/>
                <w:b/>
                <w:sz w:val="24"/>
              </w:rPr>
            </w:pPr>
            <w:r w:rsidRPr="009D7C7E">
              <w:rPr>
                <w:rFonts w:ascii="仿宋" w:eastAsia="仿宋" w:hAnsi="仿宋" w:hint="eastAsia"/>
                <w:b/>
                <w:sz w:val="24"/>
              </w:rPr>
              <w:t>E</w:t>
            </w:r>
            <w:r w:rsidRPr="009D7C7E">
              <w:rPr>
                <w:rFonts w:ascii="仿宋" w:eastAsia="仿宋" w:hAnsi="仿宋"/>
                <w:b/>
                <w:sz w:val="24"/>
              </w:rPr>
              <w:t>VC</w:t>
            </w:r>
            <w:r w:rsidRPr="009D7C7E">
              <w:rPr>
                <w:rFonts w:ascii="仿宋" w:eastAsia="仿宋" w:hAnsi="仿宋" w:hint="eastAsia"/>
                <w:b/>
                <w:sz w:val="24"/>
              </w:rPr>
              <w:t>业财税平台实训及教学功能整体要求</w:t>
            </w:r>
          </w:p>
          <w:p w14:paraId="390051D8" w14:textId="77777777" w:rsidR="008903D7" w:rsidRPr="009D7C7E" w:rsidRDefault="008903D7" w:rsidP="00C56E24">
            <w:pPr>
              <w:spacing w:line="288" w:lineRule="auto"/>
              <w:jc w:val="left"/>
              <w:rPr>
                <w:rFonts w:ascii="仿宋" w:eastAsia="仿宋" w:hAnsi="仿宋"/>
                <w:b/>
                <w:color w:val="000000"/>
                <w:sz w:val="24"/>
              </w:rPr>
            </w:pPr>
            <w:r w:rsidRPr="009D7C7E">
              <w:rPr>
                <w:rFonts w:ascii="仿宋" w:eastAsia="仿宋" w:hAnsi="仿宋" w:hint="eastAsia"/>
                <w:b/>
                <w:color w:val="000000"/>
                <w:sz w:val="24"/>
              </w:rPr>
              <w:t>1.平台技术参数指标</w:t>
            </w:r>
          </w:p>
          <w:p w14:paraId="5C508E14"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color w:val="000000"/>
                <w:sz w:val="24"/>
              </w:rPr>
              <w:t>平台为B/S网络版，安装机房服务器，学生电脑直接通过网页访问使用，无用户数量限制，一个账号只能一个地方登录，方便所</w:t>
            </w:r>
            <w:r w:rsidRPr="009D7C7E">
              <w:rPr>
                <w:rFonts w:ascii="仿宋" w:eastAsia="仿宋" w:hAnsi="仿宋"/>
                <w:color w:val="000000"/>
                <w:sz w:val="24"/>
              </w:rPr>
              <w:lastRenderedPageBreak/>
              <w:t>有相关专业学生使用。</w:t>
            </w:r>
          </w:p>
          <w:p w14:paraId="19678177"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提供U盘单机版，即插即用，不用安装，方便换电脑使用，口袋软件真正实现便携学习。</w:t>
            </w:r>
          </w:p>
          <w:p w14:paraId="32DE70CC"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color w:val="000000"/>
                <w:sz w:val="24"/>
              </w:rPr>
              <w:t>平台使用主流数据库：MySQL5.6，按业务需要支持横向扩展，支持分库、分表、读写分离等。</w:t>
            </w:r>
          </w:p>
          <w:p w14:paraId="1A9A0F4A"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color w:val="000000"/>
                <w:sz w:val="24"/>
              </w:rPr>
              <w:t>软件基于JAVA</w:t>
            </w:r>
            <w:r w:rsidRPr="009D7C7E">
              <w:rPr>
                <w:rFonts w:ascii="宋体" w:hAnsi="宋体" w:cs="宋体" w:hint="eastAsia"/>
                <w:color w:val="000000"/>
                <w:sz w:val="24"/>
              </w:rPr>
              <w:t> </w:t>
            </w:r>
            <w:r w:rsidRPr="009D7C7E">
              <w:rPr>
                <w:rFonts w:ascii="仿宋" w:eastAsia="仿宋" w:hAnsi="仿宋"/>
                <w:color w:val="000000"/>
                <w:sz w:val="24"/>
              </w:rPr>
              <w:t>J2EE技术开发，三层式架构，实现高可用性、安全性、可扩展性和可靠性。既可运行在windows操作系统，也可以运行unix</w:t>
            </w:r>
            <w:r w:rsidRPr="009D7C7E">
              <w:rPr>
                <w:rFonts w:ascii="仿宋" w:eastAsia="仿宋" w:hAnsi="仿宋" w:hint="eastAsia"/>
                <w:color w:val="000000"/>
                <w:sz w:val="24"/>
              </w:rPr>
              <w:t>、</w:t>
            </w:r>
            <w:r w:rsidRPr="009D7C7E">
              <w:rPr>
                <w:rFonts w:ascii="仿宋" w:eastAsia="仿宋" w:hAnsi="仿宋"/>
                <w:color w:val="000000"/>
                <w:sz w:val="24"/>
              </w:rPr>
              <w:t>linux等操作系统上。</w:t>
            </w:r>
          </w:p>
          <w:p w14:paraId="234940CF"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color w:val="000000"/>
                <w:sz w:val="24"/>
              </w:rPr>
              <w:t>系统应用采用MVC架构，使用springBoot框架。展现层通过HTML实现；控制层通过Controller实现；模型层通过Java标准类来实现；与数据库的接口通过Mybatis技术实现。</w:t>
            </w:r>
          </w:p>
          <w:p w14:paraId="4C47FE25" w14:textId="77777777" w:rsidR="008903D7" w:rsidRPr="009D7C7E" w:rsidRDefault="008903D7" w:rsidP="008903D7">
            <w:pPr>
              <w:numPr>
                <w:ilvl w:val="0"/>
                <w:numId w:val="19"/>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系统</w:t>
            </w:r>
            <w:r w:rsidRPr="009D7C7E">
              <w:rPr>
                <w:rFonts w:ascii="仿宋" w:eastAsia="仿宋" w:hAnsi="仿宋"/>
                <w:color w:val="000000"/>
                <w:sz w:val="24"/>
              </w:rPr>
              <w:t>中嵌套即时聊天功能，使用</w:t>
            </w:r>
            <w:r w:rsidRPr="009D7C7E">
              <w:rPr>
                <w:rFonts w:ascii="仿宋" w:eastAsia="仿宋" w:hAnsi="仿宋" w:hint="eastAsia"/>
                <w:color w:val="000000"/>
                <w:sz w:val="24"/>
              </w:rPr>
              <w:t>Web</w:t>
            </w:r>
            <w:r w:rsidRPr="009D7C7E">
              <w:rPr>
                <w:rFonts w:ascii="仿宋" w:eastAsia="仿宋" w:hAnsi="仿宋"/>
                <w:color w:val="000000"/>
                <w:sz w:val="24"/>
              </w:rPr>
              <w:t>socket推送消息，可以小组内即时沟通消息，推送做题完成情况。</w:t>
            </w:r>
          </w:p>
          <w:p w14:paraId="00EDAD15" w14:textId="77777777" w:rsidR="008903D7" w:rsidRPr="009D7C7E" w:rsidRDefault="008903D7" w:rsidP="008903D7">
            <w:pPr>
              <w:numPr>
                <w:ilvl w:val="0"/>
                <w:numId w:val="19"/>
              </w:numPr>
              <w:spacing w:line="288" w:lineRule="auto"/>
              <w:ind w:left="0" w:firstLine="0"/>
              <w:jc w:val="left"/>
              <w:rPr>
                <w:rFonts w:ascii="仿宋" w:eastAsia="仿宋" w:hAnsi="仿宋" w:cs="宋体"/>
                <w:sz w:val="24"/>
              </w:rPr>
            </w:pPr>
            <w:r w:rsidRPr="009D7C7E">
              <w:rPr>
                <w:rFonts w:ascii="仿宋" w:eastAsia="仿宋" w:hAnsi="仿宋"/>
                <w:color w:val="000000"/>
                <w:sz w:val="24"/>
              </w:rPr>
              <w:t>系统所有操作通过LogBack记录操作日志；层与层之间关联采用松耦合框架技术实现业务。以业务模型为中心，实现数据、业务逻辑和展现分离；通过对业务的统筹分组达到系统的模块化和可配置化；通过对系统不同层次的管理增强了系统的稳定性、兼容性。</w:t>
            </w:r>
          </w:p>
          <w:p w14:paraId="3915B7BA" w14:textId="77777777" w:rsidR="008903D7" w:rsidRPr="009D7C7E" w:rsidRDefault="008903D7" w:rsidP="00C56E24">
            <w:pPr>
              <w:spacing w:line="288" w:lineRule="auto"/>
              <w:jc w:val="left"/>
              <w:rPr>
                <w:rFonts w:ascii="仿宋" w:eastAsia="仿宋" w:hAnsi="仿宋"/>
                <w:b/>
                <w:color w:val="000000"/>
                <w:sz w:val="24"/>
              </w:rPr>
            </w:pPr>
            <w:r w:rsidRPr="009D7C7E">
              <w:rPr>
                <w:rFonts w:ascii="仿宋" w:eastAsia="仿宋" w:hAnsi="仿宋" w:hint="eastAsia"/>
                <w:b/>
                <w:color w:val="000000"/>
                <w:sz w:val="24"/>
              </w:rPr>
              <w:t>2.平台功能参数</w:t>
            </w:r>
          </w:p>
          <w:p w14:paraId="11361DC9" w14:textId="77777777" w:rsidR="008903D7" w:rsidRPr="009D7C7E" w:rsidRDefault="008903D7" w:rsidP="009D7C7E">
            <w:pPr>
              <w:spacing w:line="288" w:lineRule="auto"/>
              <w:ind w:firstLineChars="200" w:firstLine="480"/>
              <w:rPr>
                <w:rFonts w:ascii="仿宋" w:eastAsia="仿宋" w:hAnsi="仿宋"/>
                <w:color w:val="000000"/>
                <w:sz w:val="24"/>
              </w:rPr>
            </w:pPr>
            <w:r w:rsidRPr="009D7C7E">
              <w:rPr>
                <w:rFonts w:ascii="仿宋" w:eastAsia="仿宋" w:hAnsi="仿宋" w:hint="eastAsia"/>
                <w:color w:val="000000"/>
                <w:sz w:val="24"/>
              </w:rPr>
              <w:t>为充分满足业财税一体化实训教学的需要，完成教学目标，要求平台包括但不限于如下功能模块：</w:t>
            </w:r>
          </w:p>
          <w:p w14:paraId="64216456" w14:textId="77777777" w:rsidR="008903D7" w:rsidRPr="009D7C7E" w:rsidRDefault="008903D7" w:rsidP="00C56E24">
            <w:pPr>
              <w:spacing w:line="288" w:lineRule="auto"/>
              <w:rPr>
                <w:rFonts w:ascii="仿宋" w:eastAsia="仿宋" w:hAnsi="仿宋"/>
                <w:b/>
                <w:color w:val="000000"/>
                <w:sz w:val="24"/>
              </w:rPr>
            </w:pPr>
            <w:r w:rsidRPr="009D7C7E">
              <w:rPr>
                <w:rFonts w:ascii="仿宋" w:eastAsia="仿宋" w:hAnsi="仿宋" w:hint="eastAsia"/>
                <w:b/>
                <w:color w:val="000000"/>
                <w:sz w:val="24"/>
              </w:rPr>
              <w:t>（1）管理系统</w:t>
            </w:r>
          </w:p>
          <w:p w14:paraId="7013198C" w14:textId="77777777" w:rsidR="008903D7" w:rsidRPr="009D7C7E" w:rsidRDefault="008903D7" w:rsidP="008903D7">
            <w:pPr>
              <w:numPr>
                <w:ilvl w:val="0"/>
                <w:numId w:val="17"/>
              </w:numPr>
              <w:spacing w:line="288" w:lineRule="auto"/>
              <w:jc w:val="left"/>
              <w:rPr>
                <w:rFonts w:ascii="仿宋" w:eastAsia="仿宋" w:hAnsi="仿宋"/>
                <w:color w:val="000000"/>
                <w:sz w:val="24"/>
              </w:rPr>
            </w:pPr>
            <w:r w:rsidRPr="009D7C7E">
              <w:rPr>
                <w:rFonts w:ascii="仿宋" w:eastAsia="仿宋" w:hAnsi="仿宋" w:hint="eastAsia"/>
                <w:color w:val="000000"/>
                <w:sz w:val="24"/>
              </w:rPr>
              <w:t>管理员管理：管理员允许查看所有教师导入的学生账号，查看所有教师账号创建的实训批次及相关信息等权限。</w:t>
            </w:r>
          </w:p>
          <w:p w14:paraId="27C7F5B0" w14:textId="77777777" w:rsidR="008903D7" w:rsidRPr="009D7C7E" w:rsidRDefault="008903D7" w:rsidP="008903D7">
            <w:pPr>
              <w:numPr>
                <w:ilvl w:val="0"/>
                <w:numId w:val="17"/>
              </w:numPr>
              <w:spacing w:line="288" w:lineRule="auto"/>
              <w:jc w:val="left"/>
              <w:rPr>
                <w:rFonts w:ascii="仿宋" w:eastAsia="仿宋" w:hAnsi="仿宋"/>
                <w:color w:val="000000"/>
                <w:sz w:val="24"/>
              </w:rPr>
            </w:pPr>
            <w:r w:rsidRPr="009D7C7E">
              <w:rPr>
                <w:rFonts w:ascii="仿宋" w:eastAsia="仿宋" w:hAnsi="仿宋" w:hint="eastAsia"/>
                <w:color w:val="000000"/>
                <w:sz w:val="24"/>
              </w:rPr>
              <w:t>教师管理：维护教师的基本信息。</w:t>
            </w:r>
          </w:p>
          <w:p w14:paraId="3D293515" w14:textId="77777777" w:rsidR="008903D7" w:rsidRPr="009D7C7E" w:rsidRDefault="008903D7" w:rsidP="008903D7">
            <w:pPr>
              <w:numPr>
                <w:ilvl w:val="0"/>
                <w:numId w:val="17"/>
              </w:numPr>
              <w:spacing w:line="288" w:lineRule="auto"/>
              <w:jc w:val="left"/>
              <w:rPr>
                <w:rFonts w:ascii="仿宋" w:eastAsia="仿宋" w:hAnsi="仿宋"/>
                <w:color w:val="000000"/>
                <w:sz w:val="24"/>
              </w:rPr>
            </w:pPr>
            <w:r w:rsidRPr="009D7C7E">
              <w:rPr>
                <w:rFonts w:ascii="仿宋" w:eastAsia="仿宋" w:hAnsi="仿宋" w:hint="eastAsia"/>
                <w:color w:val="000000"/>
                <w:sz w:val="24"/>
              </w:rPr>
              <w:t>班级管理：创建行政班级及学生信息。</w:t>
            </w:r>
          </w:p>
          <w:p w14:paraId="70E63FCA" w14:textId="77777777" w:rsidR="008903D7" w:rsidRPr="009D7C7E" w:rsidRDefault="008903D7" w:rsidP="008903D7">
            <w:pPr>
              <w:numPr>
                <w:ilvl w:val="0"/>
                <w:numId w:val="17"/>
              </w:numPr>
              <w:spacing w:line="288" w:lineRule="auto"/>
              <w:jc w:val="left"/>
              <w:rPr>
                <w:rFonts w:ascii="仿宋" w:eastAsia="仿宋" w:hAnsi="仿宋"/>
                <w:color w:val="000000"/>
                <w:sz w:val="24"/>
              </w:rPr>
            </w:pPr>
            <w:r w:rsidRPr="009D7C7E">
              <w:rPr>
                <w:rFonts w:ascii="仿宋" w:eastAsia="仿宋" w:hAnsi="仿宋" w:hint="eastAsia"/>
                <w:color w:val="000000"/>
                <w:sz w:val="24"/>
              </w:rPr>
              <w:t>批次管理：创建学生分批次分组操作，进行教学进度管理。满足考核方案设置、组队管理、教学成果概况统计、进度查询、查询及下载成绩和实习报告、教师打分及评语等功能；实现灵活的教学批次管理，支持同一行政班学生分多个教学批次，多个行政班的学生组成一个教学批次。</w:t>
            </w:r>
          </w:p>
          <w:p w14:paraId="4C2A2E6E" w14:textId="77777777" w:rsidR="008903D7" w:rsidRPr="009D7C7E" w:rsidRDefault="008903D7" w:rsidP="00C56E24">
            <w:pPr>
              <w:spacing w:line="288" w:lineRule="auto"/>
              <w:rPr>
                <w:rFonts w:ascii="仿宋" w:eastAsia="仿宋" w:hAnsi="仿宋"/>
                <w:b/>
                <w:bCs/>
                <w:color w:val="000000"/>
                <w:sz w:val="24"/>
              </w:rPr>
            </w:pPr>
            <w:r w:rsidRPr="009D7C7E">
              <w:rPr>
                <w:rFonts w:ascii="仿宋" w:eastAsia="仿宋" w:hAnsi="仿宋" w:hint="eastAsia"/>
                <w:b/>
                <w:bCs/>
                <w:color w:val="000000"/>
                <w:sz w:val="24"/>
              </w:rPr>
              <w:t>（2）教学成果分析系统</w:t>
            </w:r>
          </w:p>
          <w:p w14:paraId="09440A28"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具有考核方案设置功能，根据教学情况设置考核方案，支持业务、财务、税务等多个模块不同的考核权重设置，满足学校个性化教学需求。</w:t>
            </w:r>
          </w:p>
          <w:p w14:paraId="12464BFE"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sz w:val="24"/>
              </w:rPr>
              <w:t>具有成绩统计分析功能，支持自动汇总学生各项实训成绩，教师可分析学生总体成绩的分布情况和优良率百分比；按业务模块、财务模块、税务模块查看平均分、最高分、最低分、个人</w:t>
            </w:r>
            <w:r w:rsidRPr="009D7C7E">
              <w:rPr>
                <w:rFonts w:ascii="仿宋" w:eastAsia="仿宋" w:hAnsi="仿宋" w:hint="eastAsia"/>
                <w:sz w:val="24"/>
              </w:rPr>
              <w:lastRenderedPageBreak/>
              <w:t>成绩等多维度；同时，自动生成《教学成果分析报告》，支持H</w:t>
            </w:r>
            <w:r w:rsidRPr="009D7C7E">
              <w:rPr>
                <w:rFonts w:ascii="仿宋" w:eastAsia="仿宋" w:hAnsi="仿宋"/>
                <w:sz w:val="24"/>
              </w:rPr>
              <w:t>TML</w:t>
            </w:r>
            <w:r w:rsidRPr="009D7C7E">
              <w:rPr>
                <w:rFonts w:ascii="仿宋" w:eastAsia="仿宋" w:hAnsi="仿宋" w:hint="eastAsia"/>
                <w:sz w:val="24"/>
              </w:rPr>
              <w:t>和P</w:t>
            </w:r>
            <w:r w:rsidRPr="009D7C7E">
              <w:rPr>
                <w:rFonts w:ascii="仿宋" w:eastAsia="仿宋" w:hAnsi="仿宋"/>
                <w:sz w:val="24"/>
              </w:rPr>
              <w:t>DF</w:t>
            </w:r>
            <w:r w:rsidRPr="009D7C7E">
              <w:rPr>
                <w:rFonts w:ascii="仿宋" w:eastAsia="仿宋" w:hAnsi="仿宋" w:hint="eastAsia"/>
                <w:sz w:val="24"/>
              </w:rPr>
              <w:t>格式打印预览；满足教师对学生的教学成果分析，实现教学诊断、查找不足、改进教学。</w:t>
            </w:r>
          </w:p>
          <w:p w14:paraId="2DDE103D"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具备大数据检索功能，支持按团队、学生、月份、系统模块、任务进行成绩查询、成绩分析，精确、易用、高效的实训效果；系统按照考核权重方案自动生成个人成绩、团队成绩，并生成成绩分析图表，满足教学管理部门对于学生</w:t>
            </w:r>
            <w:r w:rsidRPr="009D7C7E">
              <w:rPr>
                <w:rFonts w:ascii="仿宋" w:eastAsia="仿宋" w:hAnsi="仿宋"/>
                <w:color w:val="000000"/>
                <w:sz w:val="24"/>
                <w:shd w:val="clear" w:color="auto" w:fill="FFFFFF"/>
              </w:rPr>
              <w:t>能力考核规范要求</w:t>
            </w:r>
            <w:r w:rsidRPr="009D7C7E">
              <w:rPr>
                <w:rFonts w:ascii="仿宋" w:eastAsia="仿宋" w:hAnsi="仿宋" w:hint="eastAsia"/>
                <w:color w:val="000000"/>
                <w:sz w:val="24"/>
              </w:rPr>
              <w:t>。</w:t>
            </w:r>
          </w:p>
          <w:p w14:paraId="3B21BA25"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具有排行榜功能，教师和学生可以查看个人总成绩、团队成绩、公司资产等排行榜。</w:t>
            </w:r>
          </w:p>
          <w:p w14:paraId="17EEE9F2"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数据挖掘在学生成绩分析中的应用，生成教学成果分析报告与实习报告。实习报告中详细罗列学生的基本信息、多维度考核占比、排行榜、成绩分析，学生创立企业的资料及企业财报剖析、工作日志、工作总结等信息；具有评价管理，支持学生添加个人工作日志或工作总结，教师根据实训过程中学生的表现，对学生进行评语和打分。提供报告打印、下载等功能，作为教学成果档案保存。</w:t>
            </w:r>
          </w:p>
          <w:p w14:paraId="4391ADD9"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具</w:t>
            </w:r>
            <w:r w:rsidRPr="009D7C7E">
              <w:rPr>
                <w:rFonts w:ascii="仿宋" w:eastAsia="仿宋" w:hAnsi="仿宋"/>
                <w:color w:val="000000"/>
                <w:sz w:val="24"/>
              </w:rPr>
              <w:t>有</w:t>
            </w:r>
            <w:r w:rsidRPr="009D7C7E">
              <w:rPr>
                <w:rFonts w:ascii="仿宋" w:eastAsia="仿宋" w:hAnsi="仿宋" w:hint="eastAsia"/>
                <w:color w:val="000000"/>
                <w:sz w:val="24"/>
              </w:rPr>
              <w:t>智能答题功能，学生多次答题错误，系统会自动给出正确答案，通过释放答案，辅助教学，降低教学难度。</w:t>
            </w:r>
          </w:p>
          <w:p w14:paraId="46C73BDE" w14:textId="77777777" w:rsidR="008903D7" w:rsidRPr="009D7C7E" w:rsidRDefault="008903D7" w:rsidP="008903D7">
            <w:pPr>
              <w:numPr>
                <w:ilvl w:val="0"/>
                <w:numId w:val="18"/>
              </w:numPr>
              <w:spacing w:line="288" w:lineRule="auto"/>
              <w:jc w:val="left"/>
              <w:rPr>
                <w:rFonts w:ascii="仿宋" w:eastAsia="仿宋" w:hAnsi="仿宋"/>
                <w:color w:val="000000"/>
                <w:sz w:val="24"/>
              </w:rPr>
            </w:pPr>
            <w:r w:rsidRPr="009D7C7E">
              <w:rPr>
                <w:rFonts w:ascii="仿宋" w:eastAsia="仿宋" w:hAnsi="仿宋" w:hint="eastAsia"/>
                <w:color w:val="000000"/>
                <w:sz w:val="24"/>
              </w:rPr>
              <w:t>具有进度查询功能，支持按企业创立、战略制定、内控设计、经营计划、筹建期、经营期进行任务进度控制，教师掌握学生学习进度。</w:t>
            </w:r>
          </w:p>
          <w:p w14:paraId="64508BE9" w14:textId="77777777" w:rsidR="008903D7" w:rsidRPr="009D7C7E" w:rsidRDefault="008903D7" w:rsidP="00C56E24">
            <w:pPr>
              <w:rPr>
                <w:rFonts w:ascii="仿宋" w:eastAsia="仿宋" w:hAnsi="仿宋"/>
                <w:b/>
                <w:bCs/>
                <w:color w:val="000000"/>
                <w:sz w:val="24"/>
              </w:rPr>
            </w:pPr>
            <w:r w:rsidRPr="009D7C7E">
              <w:rPr>
                <w:rFonts w:ascii="仿宋" w:eastAsia="仿宋" w:hAnsi="仿宋" w:hint="eastAsia"/>
                <w:b/>
                <w:bCs/>
                <w:color w:val="000000"/>
                <w:sz w:val="24"/>
              </w:rPr>
              <w:t>（3）企业信息系统</w:t>
            </w:r>
          </w:p>
          <w:p w14:paraId="011468CD" w14:textId="77777777" w:rsidR="008903D7" w:rsidRPr="009D7C7E" w:rsidRDefault="008903D7" w:rsidP="008903D7">
            <w:pPr>
              <w:numPr>
                <w:ilvl w:val="0"/>
                <w:numId w:val="20"/>
              </w:numPr>
              <w:spacing w:line="288" w:lineRule="auto"/>
              <w:jc w:val="left"/>
              <w:rPr>
                <w:rFonts w:ascii="仿宋" w:eastAsia="仿宋" w:hAnsi="仿宋"/>
                <w:color w:val="000000"/>
                <w:sz w:val="24"/>
              </w:rPr>
            </w:pPr>
            <w:r w:rsidRPr="009D7C7E">
              <w:rPr>
                <w:rFonts w:ascii="仿宋" w:eastAsia="仿宋" w:hAnsi="仿宋" w:hint="eastAsia"/>
                <w:color w:val="000000"/>
                <w:sz w:val="24"/>
              </w:rPr>
              <w:t>企业信息包括企业营业执照、组织架构图、企业战略地图、企业制度、企业经营计划（年度/月底计划）、产品清单等企业资料，增加学生对企业的认知。</w:t>
            </w:r>
          </w:p>
          <w:p w14:paraId="07053D51" w14:textId="77777777" w:rsidR="008903D7" w:rsidRPr="009D7C7E" w:rsidRDefault="008903D7" w:rsidP="008903D7">
            <w:pPr>
              <w:numPr>
                <w:ilvl w:val="0"/>
                <w:numId w:val="20"/>
              </w:numPr>
              <w:spacing w:line="288" w:lineRule="auto"/>
              <w:jc w:val="left"/>
              <w:rPr>
                <w:rFonts w:ascii="仿宋" w:eastAsia="仿宋" w:hAnsi="仿宋"/>
                <w:color w:val="000000"/>
                <w:sz w:val="24"/>
              </w:rPr>
            </w:pPr>
            <w:r w:rsidRPr="009D7C7E">
              <w:rPr>
                <w:rFonts w:ascii="仿宋" w:eastAsia="仿宋" w:hAnsi="仿宋" w:hint="eastAsia"/>
                <w:color w:val="000000"/>
                <w:sz w:val="24"/>
              </w:rPr>
              <w:t>企业制度资料包括企业制度文档、业务流程图、业务不相容岗位分离表等，</w:t>
            </w:r>
            <w:r w:rsidRPr="009D7C7E">
              <w:rPr>
                <w:rFonts w:ascii="仿宋" w:eastAsia="仿宋" w:hAnsi="仿宋"/>
                <w:color w:val="000000"/>
                <w:sz w:val="24"/>
              </w:rPr>
              <w:t>通过企业运作中的典型实例帮助学生明确主要业务活动中的风险、关键控制点，掌握企业业务流程的设计、不相容岗位的辨析及各部门的制度设计。</w:t>
            </w:r>
          </w:p>
          <w:p w14:paraId="6F0E12C8" w14:textId="77777777" w:rsidR="008903D7" w:rsidRPr="009D7C7E" w:rsidRDefault="008903D7" w:rsidP="008903D7">
            <w:pPr>
              <w:numPr>
                <w:ilvl w:val="0"/>
                <w:numId w:val="20"/>
              </w:numPr>
              <w:spacing w:line="288" w:lineRule="auto"/>
              <w:jc w:val="left"/>
              <w:rPr>
                <w:rFonts w:ascii="仿宋" w:eastAsia="仿宋" w:hAnsi="仿宋"/>
                <w:color w:val="000000"/>
                <w:sz w:val="24"/>
              </w:rPr>
            </w:pPr>
            <w:r w:rsidRPr="009D7C7E">
              <w:rPr>
                <w:rFonts w:ascii="仿宋" w:eastAsia="仿宋" w:hAnsi="仿宋" w:hint="eastAsia"/>
                <w:color w:val="000000"/>
                <w:sz w:val="24"/>
              </w:rPr>
              <w:t>市场信息包括行业信息、商品信息、原材料信息、生产线信息、人力资源信息、固定资产资料等，帮助学生洞悉市场经济规律。</w:t>
            </w:r>
          </w:p>
          <w:p w14:paraId="09F37D81" w14:textId="77777777" w:rsidR="008903D7" w:rsidRPr="009D7C7E" w:rsidRDefault="008903D7" w:rsidP="00C56E24">
            <w:pPr>
              <w:spacing w:line="288" w:lineRule="auto"/>
              <w:jc w:val="left"/>
              <w:rPr>
                <w:rFonts w:ascii="仿宋" w:eastAsia="仿宋" w:hAnsi="仿宋"/>
                <w:b/>
                <w:bCs/>
                <w:color w:val="000000"/>
                <w:sz w:val="24"/>
              </w:rPr>
            </w:pPr>
            <w:r w:rsidRPr="009D7C7E">
              <w:rPr>
                <w:rFonts w:ascii="仿宋" w:eastAsia="仿宋" w:hAnsi="仿宋" w:hint="eastAsia"/>
                <w:b/>
                <w:bCs/>
                <w:color w:val="000000"/>
                <w:sz w:val="24"/>
              </w:rPr>
              <w:t>（4）业务管理系统</w:t>
            </w:r>
          </w:p>
          <w:p w14:paraId="5D227CE0"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业务管理系统具备企业设立、战略管控、内控设计、制度制定等系统。</w:t>
            </w:r>
          </w:p>
          <w:p w14:paraId="0F1D945D"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支持学生</w:t>
            </w:r>
            <w:r w:rsidRPr="009D7C7E">
              <w:rPr>
                <w:rFonts w:ascii="仿宋" w:eastAsia="仿宋" w:hAnsi="仿宋"/>
                <w:color w:val="000000"/>
                <w:sz w:val="24"/>
              </w:rPr>
              <w:t>完整体验</w:t>
            </w:r>
            <w:r w:rsidRPr="009D7C7E">
              <w:rPr>
                <w:rFonts w:ascii="仿宋" w:eastAsia="仿宋" w:hAnsi="仿宋" w:hint="eastAsia"/>
                <w:color w:val="000000"/>
                <w:sz w:val="24"/>
              </w:rPr>
              <w:t>一个企业</w:t>
            </w:r>
            <w:r w:rsidRPr="009D7C7E">
              <w:rPr>
                <w:rFonts w:ascii="仿宋" w:eastAsia="仿宋" w:hAnsi="仿宋"/>
                <w:color w:val="000000"/>
                <w:sz w:val="24"/>
              </w:rPr>
              <w:t>设立的</w:t>
            </w:r>
            <w:r w:rsidRPr="009D7C7E">
              <w:rPr>
                <w:rFonts w:ascii="仿宋" w:eastAsia="仿宋" w:hAnsi="仿宋" w:hint="eastAsia"/>
                <w:color w:val="000000"/>
                <w:sz w:val="24"/>
              </w:rPr>
              <w:t>全部</w:t>
            </w:r>
            <w:r w:rsidRPr="009D7C7E">
              <w:rPr>
                <w:rFonts w:ascii="仿宋" w:eastAsia="仿宋" w:hAnsi="仿宋"/>
                <w:color w:val="000000"/>
                <w:sz w:val="24"/>
              </w:rPr>
              <w:t>流程</w:t>
            </w:r>
            <w:r w:rsidRPr="009D7C7E">
              <w:rPr>
                <w:rFonts w:ascii="仿宋" w:eastAsia="仿宋" w:hAnsi="仿宋" w:hint="eastAsia"/>
                <w:color w:val="000000"/>
                <w:sz w:val="24"/>
              </w:rPr>
              <w:t>，</w:t>
            </w:r>
            <w:r w:rsidRPr="009D7C7E">
              <w:rPr>
                <w:rFonts w:ascii="仿宋" w:eastAsia="仿宋" w:hAnsi="仿宋"/>
                <w:color w:val="000000"/>
                <w:sz w:val="24"/>
              </w:rPr>
              <w:t>真实</w:t>
            </w:r>
            <w:r w:rsidRPr="009D7C7E">
              <w:rPr>
                <w:rFonts w:ascii="仿宋" w:eastAsia="仿宋" w:hAnsi="仿宋" w:hint="eastAsia"/>
                <w:color w:val="000000"/>
                <w:sz w:val="24"/>
              </w:rPr>
              <w:t>体验如市场调研、预备会、编写会议纪要、确认认缴比例、签订出资协议、确认经营场所、名称核准、草拟章程、首次股东会议、编写股</w:t>
            </w:r>
            <w:r w:rsidRPr="009D7C7E">
              <w:rPr>
                <w:rFonts w:ascii="仿宋" w:eastAsia="仿宋" w:hAnsi="仿宋" w:hint="eastAsia"/>
                <w:color w:val="000000"/>
                <w:sz w:val="24"/>
              </w:rPr>
              <w:lastRenderedPageBreak/>
              <w:t>东会决议、设计组织架构、选择财务政策、工商登记、刻制印章、银行开户、涉税事项、实缴资本等，掌握</w:t>
            </w:r>
            <w:r w:rsidRPr="009D7C7E">
              <w:rPr>
                <w:rFonts w:ascii="仿宋" w:eastAsia="仿宋" w:hAnsi="仿宋"/>
                <w:color w:val="000000"/>
                <w:sz w:val="24"/>
              </w:rPr>
              <w:t>企业设立的全过程</w:t>
            </w:r>
            <w:r w:rsidRPr="009D7C7E">
              <w:rPr>
                <w:rFonts w:ascii="仿宋" w:eastAsia="仿宋" w:hAnsi="仿宋" w:hint="eastAsia"/>
                <w:color w:val="000000"/>
                <w:sz w:val="24"/>
              </w:rPr>
              <w:t>，让学生提前适应企业管理模式</w:t>
            </w:r>
            <w:r w:rsidRPr="009D7C7E">
              <w:rPr>
                <w:rFonts w:ascii="仿宋" w:eastAsia="仿宋" w:hAnsi="仿宋"/>
                <w:color w:val="000000"/>
                <w:sz w:val="24"/>
              </w:rPr>
              <w:t>。</w:t>
            </w:r>
          </w:p>
          <w:p w14:paraId="7CD17857"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支持学生</w:t>
            </w:r>
            <w:r w:rsidRPr="009D7C7E">
              <w:rPr>
                <w:rFonts w:ascii="仿宋" w:eastAsia="仿宋" w:hAnsi="仿宋"/>
                <w:color w:val="000000"/>
                <w:sz w:val="24"/>
              </w:rPr>
              <w:t>对企业进行</w:t>
            </w:r>
            <w:r w:rsidRPr="009D7C7E">
              <w:rPr>
                <w:rFonts w:ascii="仿宋" w:eastAsia="仿宋" w:hAnsi="仿宋" w:hint="eastAsia"/>
                <w:color w:val="000000"/>
                <w:sz w:val="24"/>
              </w:rPr>
              <w:t>战略</w:t>
            </w:r>
            <w:r w:rsidRPr="009D7C7E">
              <w:rPr>
                <w:rFonts w:ascii="仿宋" w:eastAsia="仿宋" w:hAnsi="仿宋"/>
                <w:color w:val="000000"/>
                <w:sz w:val="24"/>
              </w:rPr>
              <w:t>设计</w:t>
            </w:r>
            <w:r w:rsidRPr="009D7C7E">
              <w:rPr>
                <w:rFonts w:ascii="仿宋" w:eastAsia="仿宋" w:hAnsi="仿宋" w:hint="eastAsia"/>
                <w:color w:val="000000"/>
                <w:sz w:val="24"/>
              </w:rPr>
              <w:t>，企业战略</w:t>
            </w:r>
            <w:r w:rsidRPr="009D7C7E">
              <w:rPr>
                <w:rFonts w:ascii="仿宋" w:eastAsia="仿宋" w:hAnsi="仿宋"/>
                <w:color w:val="000000"/>
                <w:sz w:val="24"/>
              </w:rPr>
              <w:t>分解</w:t>
            </w:r>
            <w:r w:rsidRPr="009D7C7E">
              <w:rPr>
                <w:rFonts w:ascii="仿宋" w:eastAsia="仿宋" w:hAnsi="仿宋" w:hint="eastAsia"/>
                <w:color w:val="000000"/>
                <w:sz w:val="24"/>
              </w:rPr>
              <w:t>落实</w:t>
            </w:r>
            <w:r w:rsidRPr="009D7C7E">
              <w:rPr>
                <w:rFonts w:ascii="仿宋" w:eastAsia="仿宋" w:hAnsi="仿宋"/>
                <w:color w:val="000000"/>
                <w:sz w:val="24"/>
              </w:rPr>
              <w:t>，并</w:t>
            </w:r>
            <w:r w:rsidRPr="009D7C7E">
              <w:rPr>
                <w:rFonts w:ascii="仿宋" w:eastAsia="仿宋" w:hAnsi="仿宋" w:hint="eastAsia"/>
                <w:color w:val="000000"/>
                <w:sz w:val="24"/>
              </w:rPr>
              <w:t>利用</w:t>
            </w:r>
            <w:r w:rsidRPr="009D7C7E">
              <w:rPr>
                <w:rFonts w:ascii="仿宋" w:eastAsia="仿宋" w:hAnsi="仿宋"/>
                <w:color w:val="000000"/>
                <w:sz w:val="24"/>
              </w:rPr>
              <w:t>战略分析工具对企业战略进行</w:t>
            </w:r>
            <w:r w:rsidRPr="009D7C7E">
              <w:rPr>
                <w:rFonts w:ascii="仿宋" w:eastAsia="仿宋" w:hAnsi="仿宋" w:hint="eastAsia"/>
                <w:color w:val="000000"/>
                <w:sz w:val="24"/>
              </w:rPr>
              <w:t>剖析</w:t>
            </w:r>
            <w:r w:rsidRPr="009D7C7E">
              <w:rPr>
                <w:rFonts w:ascii="仿宋" w:eastAsia="仿宋" w:hAnsi="仿宋"/>
                <w:color w:val="000000"/>
                <w:sz w:val="24"/>
              </w:rPr>
              <w:t>。</w:t>
            </w:r>
          </w:p>
          <w:p w14:paraId="0B02A987"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支持学生对</w:t>
            </w:r>
            <w:r w:rsidRPr="009D7C7E">
              <w:rPr>
                <w:rFonts w:ascii="仿宋" w:eastAsia="仿宋" w:hAnsi="仿宋"/>
                <w:color w:val="000000"/>
                <w:sz w:val="24"/>
              </w:rPr>
              <w:t>企业的内控流程进行设计、判断</w:t>
            </w:r>
            <w:r w:rsidRPr="009D7C7E">
              <w:rPr>
                <w:rFonts w:ascii="仿宋" w:eastAsia="仿宋" w:hAnsi="仿宋" w:hint="eastAsia"/>
                <w:color w:val="000000"/>
                <w:sz w:val="24"/>
              </w:rPr>
              <w:t>内控关键点</w:t>
            </w:r>
            <w:r w:rsidRPr="009D7C7E">
              <w:rPr>
                <w:rFonts w:ascii="仿宋" w:eastAsia="仿宋" w:hAnsi="仿宋"/>
                <w:color w:val="000000"/>
                <w:sz w:val="24"/>
              </w:rPr>
              <w:t>并提出改进意见，内控模块配有案例视频，帮助学生</w:t>
            </w:r>
            <w:r w:rsidRPr="009D7C7E">
              <w:rPr>
                <w:rFonts w:ascii="仿宋" w:eastAsia="仿宋" w:hAnsi="仿宋" w:hint="eastAsia"/>
                <w:color w:val="000000"/>
                <w:sz w:val="24"/>
              </w:rPr>
              <w:t>身临其境、通过分析、学习比较成功的和失败的管理经验，拓宽视野。</w:t>
            </w:r>
          </w:p>
          <w:p w14:paraId="002E66B4"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支持学生对</w:t>
            </w:r>
            <w:r w:rsidRPr="009D7C7E">
              <w:rPr>
                <w:rFonts w:ascii="仿宋" w:eastAsia="仿宋" w:hAnsi="仿宋"/>
                <w:color w:val="000000"/>
                <w:sz w:val="24"/>
              </w:rPr>
              <w:t>企业制度进行设计</w:t>
            </w:r>
            <w:r w:rsidRPr="009D7C7E">
              <w:rPr>
                <w:rFonts w:ascii="仿宋" w:eastAsia="仿宋" w:hAnsi="仿宋" w:hint="eastAsia"/>
                <w:color w:val="000000"/>
                <w:sz w:val="24"/>
              </w:rPr>
              <w:t>，</w:t>
            </w:r>
            <w:r w:rsidRPr="009D7C7E">
              <w:rPr>
                <w:rFonts w:ascii="仿宋" w:eastAsia="仿宋" w:hAnsi="仿宋"/>
                <w:color w:val="000000"/>
                <w:sz w:val="24"/>
              </w:rPr>
              <w:t>并</w:t>
            </w:r>
            <w:r w:rsidRPr="009D7C7E">
              <w:rPr>
                <w:rFonts w:ascii="仿宋" w:eastAsia="仿宋" w:hAnsi="仿宋" w:hint="eastAsia"/>
                <w:color w:val="000000"/>
                <w:sz w:val="24"/>
              </w:rPr>
              <w:t>通过</w:t>
            </w:r>
            <w:r w:rsidRPr="009D7C7E">
              <w:rPr>
                <w:rFonts w:ascii="仿宋" w:eastAsia="仿宋" w:hAnsi="仿宋"/>
                <w:color w:val="000000"/>
                <w:sz w:val="24"/>
              </w:rPr>
              <w:t>角色选择进行企业组织</w:t>
            </w:r>
            <w:r w:rsidRPr="009D7C7E">
              <w:rPr>
                <w:rFonts w:ascii="仿宋" w:eastAsia="仿宋" w:hAnsi="仿宋" w:hint="eastAsia"/>
                <w:color w:val="000000"/>
                <w:sz w:val="24"/>
              </w:rPr>
              <w:t>架构建立</w:t>
            </w:r>
            <w:r w:rsidRPr="009D7C7E">
              <w:rPr>
                <w:rFonts w:ascii="仿宋" w:eastAsia="仿宋" w:hAnsi="仿宋"/>
                <w:color w:val="000000"/>
                <w:sz w:val="24"/>
              </w:rPr>
              <w:t>。</w:t>
            </w:r>
          </w:p>
          <w:p w14:paraId="0F26C5E2"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支持学生对企业</w:t>
            </w:r>
            <w:r w:rsidRPr="009D7C7E">
              <w:rPr>
                <w:rFonts w:ascii="仿宋" w:eastAsia="仿宋" w:hAnsi="仿宋"/>
                <w:color w:val="000000"/>
                <w:sz w:val="24"/>
              </w:rPr>
              <w:t>进行</w:t>
            </w:r>
            <w:r w:rsidRPr="009D7C7E">
              <w:rPr>
                <w:rFonts w:ascii="仿宋" w:eastAsia="仿宋" w:hAnsi="仿宋" w:hint="eastAsia"/>
                <w:color w:val="000000"/>
                <w:sz w:val="24"/>
              </w:rPr>
              <w:t>年度</w:t>
            </w:r>
            <w:r w:rsidRPr="009D7C7E">
              <w:rPr>
                <w:rFonts w:ascii="仿宋" w:eastAsia="仿宋" w:hAnsi="仿宋"/>
                <w:color w:val="000000"/>
                <w:sz w:val="24"/>
              </w:rPr>
              <w:t>计划设计，根据企业长期战略分解年度经营计划</w:t>
            </w:r>
            <w:r w:rsidRPr="009D7C7E">
              <w:rPr>
                <w:rFonts w:ascii="仿宋" w:eastAsia="仿宋" w:hAnsi="仿宋" w:hint="eastAsia"/>
                <w:color w:val="000000"/>
                <w:sz w:val="24"/>
              </w:rPr>
              <w:t>。</w:t>
            </w:r>
          </w:p>
          <w:p w14:paraId="5D82354F"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业务管理系统至少包含5个岗位，如总经理、财务总监、市场总监、运营总监、物流总监等，多个角色共同配合创业经营，同时支持一人身兼多职，提升管理能力与专业技能。</w:t>
            </w:r>
          </w:p>
          <w:p w14:paraId="67440779"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生产活动业财一体化，完整地呈现生产活动的全过程，学生以业务流程为驱动实现角色的职业模拟，制定生产计划、领用生产材料，开展生产活动到完工成品入库，对生产成本及制造费用、管理费用等进行归集分配；以生产作业流程为主线，把业务流、资金流、票据流、信息流融合，模拟动态管理，让学生理解、认识企业生产管理与生产运作活动、生产成本控制。</w:t>
            </w:r>
          </w:p>
          <w:p w14:paraId="37DF8EF7"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采购活动业财一体化，通过角色转换，帮助学生体验企业采购过程和活动，根据生产计划制定采购计划，执行采购活动，到货验收并良品入库，到采购费用分配和入库核算；提供可视化的全流程展示，直观清晰地展现了采购活动各业务环节之间的作业顺序、业务关系和各环节资金、票据、信息流向，让学生可以全方位多维度分析采购活动，并构建相关理论知识、发展职业能力。</w:t>
            </w:r>
          </w:p>
          <w:p w14:paraId="167C63B0"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投资活动业财一体化，固定资产是企业重要组成部分，体验采购过程中各环节的控制重点。从资产的使用部门发起购置申请，到通过一次性全款购买、按揭购买、经营租赁等多种购买方式进行采购，到资产管理部门和使用部门等多部门共同完成验收工作，建立固定资产管控平台，帮助学生更快的掌握固定资产全过程管理，提升资产管理能力。</w:t>
            </w:r>
          </w:p>
          <w:p w14:paraId="3D091521"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销售活动业财一体化，清晰完整地呈现销售与库存管理全流程，制定销售计划、销售定价、开展销售活动，商品出库，再到销售收入确认与计量，成本的结转，学生全面系统的、深度了解</w:t>
            </w:r>
            <w:r w:rsidRPr="009D7C7E">
              <w:rPr>
                <w:rFonts w:ascii="仿宋" w:eastAsia="仿宋" w:hAnsi="仿宋" w:hint="eastAsia"/>
                <w:color w:val="000000"/>
                <w:sz w:val="24"/>
              </w:rPr>
              <w:lastRenderedPageBreak/>
              <w:t>销售活动各业务环节之间的作业顺序、业务关系和各环节资金、票据、信息流向，让学生可以全方位多维度分析销售活动，加强销售活动的管理应用。</w:t>
            </w:r>
          </w:p>
          <w:p w14:paraId="207C63B0"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人力管理活动业财一体化，体验人事过程管理动态化，人员招聘、人员解聘业务、薪酬管理，进行提请人员需求，制定招聘计划，到面试录用人员，到职工薪酬核算、计提、发放、分配等工作，巩固学生所学人力资源管理知识和账务处理。</w:t>
            </w:r>
          </w:p>
          <w:p w14:paraId="5F092277"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筹资活动业财一体化，直观完整地呈现出筹资活动全流程，制定筹资计划、申请贷款，到偿还本金及利息，再到筹资费用的核算，清晰地展现了企业筹资活动各业务环节之间的作业顺序、业务关系和各环节资金、票据、信息流向，帮助学生全方位多维度分析筹资活动，利用财务管理知识提高资金运用的能力。</w:t>
            </w:r>
          </w:p>
          <w:p w14:paraId="7C7C0CAA"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股利分配活动业财一体化，学生体验固定股利支付率政策、固定股利政策、剩余股利政策等多种股利分配政策，帮助学生了解股利分配业务的业务流、资金流、票据流、信息流，提供学生分析决策，加强股利分配管理能力。</w:t>
            </w:r>
          </w:p>
          <w:p w14:paraId="3DFEC301"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业务流程可视化。企业采购活动、生产活动、销售活动、筹资活动、投资活动、人力资源管理活动等都会根据学生的业务数据自动生成相应的审批节点和流程图。各个审批节点都有相应的审批权限，让学生感受企业完整的业务体验和操作细节，体验其中的管理思路与措施。</w:t>
            </w:r>
          </w:p>
          <w:p w14:paraId="718BD0E8" w14:textId="77777777" w:rsidR="008903D7" w:rsidRPr="009D7C7E" w:rsidRDefault="008903D7" w:rsidP="008903D7">
            <w:pPr>
              <w:numPr>
                <w:ilvl w:val="0"/>
                <w:numId w:val="21"/>
              </w:numPr>
              <w:spacing w:line="288" w:lineRule="auto"/>
              <w:jc w:val="left"/>
              <w:rPr>
                <w:rFonts w:ascii="仿宋" w:eastAsia="仿宋" w:hAnsi="仿宋"/>
                <w:color w:val="000000"/>
                <w:sz w:val="24"/>
              </w:rPr>
            </w:pPr>
            <w:r w:rsidRPr="009D7C7E">
              <w:rPr>
                <w:rFonts w:ascii="仿宋" w:eastAsia="仿宋" w:hAnsi="仿宋" w:hint="eastAsia"/>
                <w:color w:val="000000"/>
                <w:sz w:val="24"/>
              </w:rPr>
              <w:t>业务管理系统与财务共享系统、税务管理系统的数据是关联勾稽的，支持系统间数据核算与核对，全面了解财税管理新形势，掌控财税风险的新方向。</w:t>
            </w:r>
          </w:p>
          <w:p w14:paraId="1BDA426E" w14:textId="77777777" w:rsidR="008903D7" w:rsidRPr="009D7C7E" w:rsidRDefault="008903D7" w:rsidP="00C56E24">
            <w:pPr>
              <w:rPr>
                <w:rFonts w:ascii="仿宋" w:eastAsia="仿宋" w:hAnsi="仿宋"/>
                <w:b/>
                <w:bCs/>
                <w:color w:val="000000"/>
                <w:sz w:val="24"/>
              </w:rPr>
            </w:pPr>
            <w:r w:rsidRPr="009D7C7E">
              <w:rPr>
                <w:rFonts w:ascii="仿宋" w:eastAsia="仿宋" w:hAnsi="仿宋" w:hint="eastAsia"/>
                <w:b/>
                <w:bCs/>
                <w:color w:val="000000"/>
                <w:sz w:val="24"/>
              </w:rPr>
              <w:t>（5）财务共享系统</w:t>
            </w:r>
          </w:p>
          <w:p w14:paraId="1F332A0A"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具有经营数据功能，从资金、筹资、资产、存货、人力、销售、生产、采购等方面，实时显示学生的经营数据，方便学生分析决策。</w:t>
            </w:r>
          </w:p>
          <w:p w14:paraId="08E07E54"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提供商业分析功能，从CEO、销售、采购、生产、财务、人力资源等角度分析企业的经营数据，进行客户分析、产品分析（销售额趋势及同比环比）、供应商分析、材料分析（采购额、采购量趋势及同比环比）、成本分析（直接材料、直接人工、制造费用趋势及同比环比）、三大费用分析（销售费用、管理费用、财务费用趋势及同比环比）、账龄分析、杜邦分析、财报指标分析等，便于学生多角度分析自己创立企业的经营成果。</w:t>
            </w:r>
          </w:p>
          <w:p w14:paraId="275B14F0"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具有数据可视化功能，提供丰富的可视化图形，包括柱图、折线图、雷达图等商业分析，与数据交互，形象、直观的展示学</w:t>
            </w:r>
            <w:r w:rsidRPr="009D7C7E">
              <w:rPr>
                <w:rFonts w:ascii="仿宋" w:eastAsia="仿宋" w:hAnsi="仿宋" w:hint="eastAsia"/>
                <w:color w:val="000000"/>
                <w:sz w:val="24"/>
              </w:rPr>
              <w:lastRenderedPageBreak/>
              <w:t>生的经营成果和趋势。</w:t>
            </w:r>
          </w:p>
          <w:p w14:paraId="6C3F0C68"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财务共享系统具有智能生成凭证和信息化录入凭证两种模式。智能生成凭证模式，学生根据职业判断勾选报账单据或填写相关计算表，系统自动根据原始单据生成凭证；信息化录入凭证模式，学生根据原始单据在信息化系统中录入相应凭证和现金流量项目；让学生充分掌握当下财务共享服务模式企业管理运作模式。</w:t>
            </w:r>
          </w:p>
          <w:p w14:paraId="49CBEE16"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支持报账系统，学生根据职业能力判断提交报账单据，系统按单据自动生成相关凭证；同时支持学生根据原始单据在信息化系统中录入相应凭证和现金流量项目。</w:t>
            </w:r>
          </w:p>
          <w:p w14:paraId="2F79A905"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成本核算，以工作任务模式，考核学生完成发出物料单位成本计算表、领料汇总表、工资薪酬费用分配表、制造费用分配表、完工产品与月末在产品成本分配表、销售成本计算表等成本单据的计算及填写，系统可以按任务结果自动生成相关凭证，也可以让学生在信息化系统中自行录入相应凭证。</w:t>
            </w:r>
          </w:p>
          <w:p w14:paraId="6955F54A"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期末处理，学生完成未交增值税结转表、城建税及附加税费计算表、所得税费用计算表、本年利润期末余额计算表、盈余公积计提计算表等期末业务单据的计算及填写，系统可以根据填报结果自动生成相关凭证，也可以让学生在信息化系统中自行录入相应凭证。</w:t>
            </w:r>
          </w:p>
          <w:p w14:paraId="21AFF4DF"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支持账务处理，完成凭证审核、过账、结转损益、结账等操作。</w:t>
            </w:r>
          </w:p>
          <w:p w14:paraId="7651D272"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支持账表系统，生成相关账簿（总账、数量金额明细账、三栏式明细账、多栏式明细账、科目余额表）及财务报表，包括资产负债表、利润表、现金流量表，学生了解自己的经营成果与财务状况。</w:t>
            </w:r>
          </w:p>
          <w:p w14:paraId="3C034B89"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支持网银系统，查看企业银行交易明细及相应电子回单。</w:t>
            </w:r>
          </w:p>
          <w:p w14:paraId="6575A4CD" w14:textId="77777777" w:rsidR="008903D7" w:rsidRPr="009D7C7E" w:rsidRDefault="008903D7" w:rsidP="008903D7">
            <w:pPr>
              <w:numPr>
                <w:ilvl w:val="0"/>
                <w:numId w:val="22"/>
              </w:numPr>
              <w:spacing w:line="288" w:lineRule="auto"/>
              <w:jc w:val="left"/>
              <w:rPr>
                <w:rFonts w:ascii="仿宋" w:eastAsia="仿宋" w:hAnsi="仿宋"/>
                <w:color w:val="000000"/>
                <w:sz w:val="24"/>
              </w:rPr>
            </w:pPr>
            <w:r w:rsidRPr="009D7C7E">
              <w:rPr>
                <w:rFonts w:ascii="仿宋" w:eastAsia="仿宋" w:hAnsi="仿宋" w:hint="eastAsia"/>
                <w:color w:val="000000"/>
                <w:sz w:val="24"/>
              </w:rPr>
              <w:t>支持数据共享，快速进行单据和合同查询；按业务类型、所属时间、业务编号、单据名称等方式查询单据；按签订时间、合同名称、合同编号等方式查询合同。</w:t>
            </w:r>
          </w:p>
          <w:p w14:paraId="6D404B19" w14:textId="77777777" w:rsidR="008903D7" w:rsidRPr="009D7C7E" w:rsidRDefault="008903D7" w:rsidP="00C56E24">
            <w:pPr>
              <w:rPr>
                <w:rFonts w:ascii="仿宋" w:eastAsia="仿宋" w:hAnsi="仿宋"/>
                <w:b/>
                <w:bCs/>
                <w:color w:val="000000"/>
                <w:sz w:val="24"/>
              </w:rPr>
            </w:pPr>
            <w:r w:rsidRPr="009D7C7E">
              <w:rPr>
                <w:rFonts w:ascii="仿宋" w:eastAsia="仿宋" w:hAnsi="仿宋" w:hint="eastAsia"/>
                <w:b/>
                <w:bCs/>
                <w:color w:val="000000"/>
                <w:sz w:val="24"/>
              </w:rPr>
              <w:t>（6）税务管理系统</w:t>
            </w:r>
          </w:p>
          <w:p w14:paraId="568DFD3C" w14:textId="77777777" w:rsidR="008903D7" w:rsidRPr="009D7C7E" w:rsidRDefault="008903D7" w:rsidP="008903D7">
            <w:pPr>
              <w:numPr>
                <w:ilvl w:val="0"/>
                <w:numId w:val="23"/>
              </w:numPr>
              <w:spacing w:line="288" w:lineRule="auto"/>
              <w:jc w:val="left"/>
              <w:rPr>
                <w:rFonts w:ascii="仿宋" w:eastAsia="仿宋" w:hAnsi="仿宋"/>
                <w:color w:val="000000"/>
                <w:sz w:val="24"/>
              </w:rPr>
            </w:pPr>
            <w:r w:rsidRPr="009D7C7E">
              <w:rPr>
                <w:rFonts w:ascii="仿宋" w:eastAsia="仿宋" w:hAnsi="仿宋" w:hint="eastAsia"/>
                <w:color w:val="000000"/>
                <w:sz w:val="24"/>
              </w:rPr>
              <w:t>支持网上报税，实现增值税纳税申报（适用于一般纳税人），企业所得税月（季）度预缴纳税申报，城建税、教育费附加、地方教育附加税（费）申报，纳税缴款，申报信息查询。</w:t>
            </w:r>
          </w:p>
          <w:p w14:paraId="2038CA14" w14:textId="77777777" w:rsidR="008903D7" w:rsidRPr="009D7C7E" w:rsidRDefault="008903D7" w:rsidP="008903D7">
            <w:pPr>
              <w:numPr>
                <w:ilvl w:val="0"/>
                <w:numId w:val="23"/>
              </w:numPr>
              <w:spacing w:line="288" w:lineRule="auto"/>
              <w:jc w:val="left"/>
              <w:rPr>
                <w:rFonts w:ascii="仿宋" w:eastAsia="仿宋" w:hAnsi="仿宋"/>
                <w:color w:val="000000"/>
                <w:sz w:val="24"/>
              </w:rPr>
            </w:pPr>
            <w:r w:rsidRPr="009D7C7E">
              <w:rPr>
                <w:rFonts w:ascii="仿宋" w:eastAsia="仿宋" w:hAnsi="仿宋" w:hint="eastAsia"/>
                <w:color w:val="000000"/>
                <w:sz w:val="24"/>
              </w:rPr>
              <w:t>系统根据税法规定设置各申报表的表内、表间勾稽关系。实现和税务局申报系统类似的申报逻辑，方便学生进行申报实训技能操作。</w:t>
            </w:r>
          </w:p>
          <w:p w14:paraId="3DAD2E98" w14:textId="77777777" w:rsidR="008903D7" w:rsidRPr="009D7C7E" w:rsidRDefault="008903D7" w:rsidP="008903D7">
            <w:pPr>
              <w:numPr>
                <w:ilvl w:val="0"/>
                <w:numId w:val="23"/>
              </w:numPr>
              <w:spacing w:line="288" w:lineRule="auto"/>
              <w:jc w:val="left"/>
              <w:rPr>
                <w:rFonts w:ascii="仿宋" w:eastAsia="仿宋" w:hAnsi="仿宋"/>
                <w:color w:val="000000"/>
                <w:sz w:val="24"/>
              </w:rPr>
            </w:pPr>
            <w:r w:rsidRPr="009D7C7E">
              <w:rPr>
                <w:rFonts w:ascii="仿宋" w:eastAsia="仿宋" w:hAnsi="仿宋" w:hint="eastAsia"/>
                <w:color w:val="000000"/>
                <w:sz w:val="24"/>
              </w:rPr>
              <w:t>支持开票系统，进行增值税专用发票、增值税普通发票的网上</w:t>
            </w:r>
            <w:r w:rsidRPr="009D7C7E">
              <w:rPr>
                <w:rFonts w:ascii="仿宋" w:eastAsia="仿宋" w:hAnsi="仿宋" w:hint="eastAsia"/>
                <w:color w:val="000000"/>
                <w:sz w:val="24"/>
              </w:rPr>
              <w:lastRenderedPageBreak/>
              <w:t>申领、填开、查询、报税等业务。</w:t>
            </w:r>
          </w:p>
          <w:p w14:paraId="37E14214" w14:textId="77777777" w:rsidR="008903D7" w:rsidRPr="009D7C7E" w:rsidRDefault="008903D7" w:rsidP="008903D7">
            <w:pPr>
              <w:numPr>
                <w:ilvl w:val="0"/>
                <w:numId w:val="23"/>
              </w:numPr>
              <w:spacing w:line="288" w:lineRule="auto"/>
              <w:jc w:val="left"/>
              <w:rPr>
                <w:rFonts w:ascii="仿宋" w:eastAsia="仿宋" w:hAnsi="仿宋"/>
                <w:color w:val="000000"/>
                <w:sz w:val="24"/>
              </w:rPr>
            </w:pPr>
            <w:r w:rsidRPr="009D7C7E">
              <w:rPr>
                <w:rFonts w:ascii="仿宋" w:eastAsia="仿宋" w:hAnsi="仿宋" w:hint="eastAsia"/>
                <w:color w:val="000000"/>
                <w:sz w:val="24"/>
              </w:rPr>
              <w:t>支持认证系统，实现增值税专用发票勾选认证。</w:t>
            </w:r>
          </w:p>
          <w:p w14:paraId="57B0D055" w14:textId="77777777" w:rsidR="008903D7" w:rsidRPr="009D7C7E" w:rsidRDefault="008903D7" w:rsidP="008903D7">
            <w:pPr>
              <w:numPr>
                <w:ilvl w:val="0"/>
                <w:numId w:val="23"/>
              </w:numPr>
              <w:spacing w:line="288" w:lineRule="auto"/>
              <w:jc w:val="left"/>
              <w:rPr>
                <w:rFonts w:ascii="仿宋" w:eastAsia="仿宋" w:hAnsi="仿宋"/>
                <w:color w:val="000000"/>
                <w:sz w:val="24"/>
              </w:rPr>
            </w:pPr>
            <w:r w:rsidRPr="009D7C7E">
              <w:rPr>
                <w:rFonts w:ascii="仿宋" w:eastAsia="仿宋" w:hAnsi="仿宋" w:hint="eastAsia"/>
                <w:color w:val="000000"/>
                <w:sz w:val="24"/>
              </w:rPr>
              <w:t>支持发票索取功能，模拟向供应商、服务商等企业索取发票。</w:t>
            </w:r>
          </w:p>
          <w:p w14:paraId="35352944" w14:textId="77777777" w:rsidR="008903D7" w:rsidRPr="009D7C7E" w:rsidRDefault="008903D7" w:rsidP="00C56E24">
            <w:pPr>
              <w:spacing w:line="288" w:lineRule="auto"/>
              <w:jc w:val="left"/>
              <w:rPr>
                <w:rFonts w:ascii="仿宋" w:eastAsia="仿宋" w:hAnsi="仿宋"/>
                <w:b/>
                <w:color w:val="000000"/>
                <w:sz w:val="24"/>
              </w:rPr>
            </w:pPr>
            <w:r w:rsidRPr="009D7C7E">
              <w:rPr>
                <w:rFonts w:ascii="仿宋" w:eastAsia="仿宋" w:hAnsi="仿宋" w:hint="eastAsia"/>
                <w:b/>
                <w:color w:val="000000"/>
                <w:sz w:val="24"/>
              </w:rPr>
              <w:t>3.教学资源</w:t>
            </w:r>
          </w:p>
          <w:p w14:paraId="537CEE1E" w14:textId="77777777" w:rsidR="008903D7" w:rsidRPr="009D7C7E" w:rsidRDefault="008903D7" w:rsidP="008903D7">
            <w:pPr>
              <w:numPr>
                <w:ilvl w:val="0"/>
                <w:numId w:val="24"/>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平台至少呈现四个层面的内容，财务层面、客户层面、内部运营层面、学习与成长层面，拓展学生的专业素质与综合能力。</w:t>
            </w:r>
          </w:p>
          <w:p w14:paraId="7AC7DB9F" w14:textId="77777777" w:rsidR="008903D7" w:rsidRPr="009D7C7E" w:rsidRDefault="008903D7" w:rsidP="008903D7">
            <w:pPr>
              <w:numPr>
                <w:ilvl w:val="0"/>
                <w:numId w:val="24"/>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平台具有多种业务活动的风险分析动画案例、关键点控制分析动画案例。包括采购与付款业务、销售与收款业务、筹资业务、投资业务、固定资产业务、无形资产业务、货币资金业务、财务报告业务、合同业务、存货业务、人力资源业务等案例资源，启发学生防范内部控制风险与制定措施。</w:t>
            </w:r>
          </w:p>
          <w:p w14:paraId="60416416" w14:textId="77777777" w:rsidR="008903D7" w:rsidRPr="009D7C7E" w:rsidRDefault="008903D7" w:rsidP="008903D7">
            <w:pPr>
              <w:numPr>
                <w:ilvl w:val="0"/>
                <w:numId w:val="24"/>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平台提供初试、复试的面试题库，不少于10个的初试解析视频，不少于20个复试解析视频，让学生可以快速理解并掌握运用场景；涉及岗位包括人力行政专员、出纳、会计、销售员、采购员、质检员、仓管员、资产管理员、生管等，帮助学校切实打通“大学生就业最后一公里”。</w:t>
            </w:r>
          </w:p>
          <w:p w14:paraId="47A98D9D" w14:textId="77777777" w:rsidR="008903D7" w:rsidRPr="009D7C7E" w:rsidRDefault="008903D7" w:rsidP="008903D7">
            <w:pPr>
              <w:numPr>
                <w:ilvl w:val="0"/>
                <w:numId w:val="24"/>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系统根据学生任务进度自动生成创立企业所涉及的单证资料，同时，提供不少于20个相关知识点课件、视频。</w:t>
            </w:r>
          </w:p>
          <w:p w14:paraId="4EAA8FE8" w14:textId="77777777" w:rsidR="008903D7" w:rsidRPr="009D7C7E" w:rsidRDefault="008903D7" w:rsidP="008903D7">
            <w:pPr>
              <w:numPr>
                <w:ilvl w:val="0"/>
                <w:numId w:val="24"/>
              </w:numPr>
              <w:spacing w:line="288" w:lineRule="auto"/>
              <w:ind w:left="0" w:firstLine="0"/>
              <w:jc w:val="left"/>
              <w:rPr>
                <w:rFonts w:ascii="仿宋" w:eastAsia="仿宋" w:hAnsi="仿宋"/>
                <w:color w:val="000000"/>
                <w:sz w:val="24"/>
              </w:rPr>
            </w:pPr>
            <w:r w:rsidRPr="009D7C7E">
              <w:rPr>
                <w:rFonts w:ascii="仿宋" w:eastAsia="仿宋" w:hAnsi="仿宋" w:hint="eastAsia"/>
                <w:color w:val="000000"/>
                <w:sz w:val="24"/>
              </w:rPr>
              <w:t>系统提供各税种申报流程指南和申报表填写说明的课件。</w:t>
            </w:r>
          </w:p>
          <w:p w14:paraId="513B87FD" w14:textId="77777777" w:rsidR="008903D7" w:rsidRPr="009D7C7E" w:rsidRDefault="008903D7" w:rsidP="008903D7">
            <w:pPr>
              <w:numPr>
                <w:ilvl w:val="0"/>
                <w:numId w:val="24"/>
              </w:numPr>
              <w:spacing w:line="288" w:lineRule="auto"/>
              <w:ind w:left="0" w:firstLine="0"/>
              <w:jc w:val="left"/>
              <w:rPr>
                <w:rFonts w:ascii="仿宋" w:eastAsia="仿宋" w:hAnsi="仿宋"/>
                <w:bCs/>
                <w:sz w:val="24"/>
              </w:rPr>
            </w:pPr>
            <w:r w:rsidRPr="009D7C7E">
              <w:rPr>
                <w:rFonts w:ascii="仿宋" w:eastAsia="仿宋" w:hAnsi="仿宋" w:hint="eastAsia"/>
                <w:color w:val="000000"/>
                <w:sz w:val="24"/>
              </w:rPr>
              <w:t>平台提供教学大纲、授课计划、课程教案、教学P</w:t>
            </w:r>
            <w:r w:rsidRPr="009D7C7E">
              <w:rPr>
                <w:rFonts w:ascii="仿宋" w:eastAsia="仿宋" w:hAnsi="仿宋"/>
                <w:color w:val="000000"/>
                <w:sz w:val="24"/>
              </w:rPr>
              <w:t>PT</w:t>
            </w:r>
            <w:r w:rsidRPr="009D7C7E">
              <w:rPr>
                <w:rFonts w:ascii="仿宋" w:eastAsia="仿宋" w:hAnsi="仿宋" w:hint="eastAsia"/>
                <w:color w:val="000000"/>
                <w:sz w:val="24"/>
              </w:rPr>
              <w:t>等教学资源，方便教师顺利开展教学，改善学生学习体验和学习效果，以推进会计教学内容知识点化，教学形式多样化，教学管理信息化。</w:t>
            </w:r>
          </w:p>
          <w:p w14:paraId="73DCCC59" w14:textId="4739D2CB" w:rsidR="008903D7" w:rsidRPr="009D7C7E" w:rsidRDefault="008903D7" w:rsidP="009D7C7E">
            <w:pPr>
              <w:numPr>
                <w:ilvl w:val="0"/>
                <w:numId w:val="16"/>
              </w:numPr>
              <w:outlineLvl w:val="1"/>
              <w:rPr>
                <w:rFonts w:ascii="仿宋" w:eastAsia="仿宋" w:hAnsi="仿宋"/>
                <w:b/>
                <w:sz w:val="24"/>
              </w:rPr>
            </w:pPr>
            <w:r w:rsidRPr="009D7C7E">
              <w:rPr>
                <w:rFonts w:ascii="仿宋" w:eastAsia="仿宋" w:hAnsi="仿宋" w:hint="eastAsia"/>
                <w:b/>
                <w:sz w:val="24"/>
              </w:rPr>
              <w:t>试用要求</w:t>
            </w:r>
          </w:p>
          <w:p w14:paraId="005FA940" w14:textId="7898718F" w:rsidR="008903D7" w:rsidRPr="009D7C7E" w:rsidRDefault="008903D7" w:rsidP="008903D7">
            <w:pPr>
              <w:spacing w:line="288" w:lineRule="auto"/>
              <w:jc w:val="left"/>
              <w:rPr>
                <w:rFonts w:ascii="仿宋" w:eastAsia="仿宋" w:hAnsi="仿宋"/>
                <w:bCs/>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70ECBA4A" w14:textId="77777777" w:rsidR="008903D7" w:rsidRPr="009D7C7E" w:rsidRDefault="008903D7" w:rsidP="00C56E24">
            <w:pPr>
              <w:spacing w:line="276" w:lineRule="auto"/>
              <w:jc w:val="center"/>
              <w:rPr>
                <w:rFonts w:ascii="仿宋" w:eastAsia="仿宋" w:hAnsi="仿宋"/>
                <w:sz w:val="24"/>
              </w:rPr>
            </w:pPr>
            <w:r w:rsidRPr="009D7C7E">
              <w:rPr>
                <w:rFonts w:ascii="仿宋" w:eastAsia="仿宋" w:hAnsi="仿宋" w:hint="eastAsia"/>
                <w:sz w:val="24"/>
              </w:rPr>
              <w:lastRenderedPageBreak/>
              <w:t>1</w:t>
            </w:r>
          </w:p>
        </w:tc>
      </w:tr>
    </w:tbl>
    <w:p w14:paraId="46FDA0E7" w14:textId="77777777" w:rsidR="008903D7" w:rsidRDefault="008903D7" w:rsidP="008903D7">
      <w:pPr>
        <w:spacing w:line="440" w:lineRule="exact"/>
        <w:rPr>
          <w:rFonts w:ascii="仿宋" w:eastAsia="仿宋" w:hAnsi="仿宋"/>
          <w:b/>
          <w:sz w:val="32"/>
          <w:szCs w:val="32"/>
        </w:rPr>
      </w:pPr>
    </w:p>
    <w:sectPr w:rsidR="008903D7"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68A7F" w14:textId="77777777" w:rsidR="00C5035B" w:rsidRDefault="00C5035B">
      <w:r>
        <w:separator/>
      </w:r>
    </w:p>
  </w:endnote>
  <w:endnote w:type="continuationSeparator" w:id="0">
    <w:p w14:paraId="3D640DB4" w14:textId="77777777" w:rsidR="00C5035B" w:rsidRDefault="00C50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347E19">
      <w:rPr>
        <w:rStyle w:val="ad"/>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F8E8C" w14:textId="77777777" w:rsidR="00C5035B" w:rsidRDefault="00C5035B">
      <w:r>
        <w:separator/>
      </w:r>
    </w:p>
  </w:footnote>
  <w:footnote w:type="continuationSeparator" w:id="0">
    <w:p w14:paraId="7449E89F" w14:textId="77777777" w:rsidR="00C5035B" w:rsidRDefault="00C50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9DC7"/>
    <w:multiLevelType w:val="singleLevel"/>
    <w:tmpl w:val="A5949DC7"/>
    <w:lvl w:ilvl="0">
      <w:start w:val="1"/>
      <w:numFmt w:val="decimal"/>
      <w:suff w:val="nothing"/>
      <w:lvlText w:val="%1）"/>
      <w:lvlJc w:val="left"/>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000B5E9D"/>
    <w:multiLevelType w:val="singleLevel"/>
    <w:tmpl w:val="000B5E9D"/>
    <w:lvl w:ilvl="0">
      <w:start w:val="1"/>
      <w:numFmt w:val="decimal"/>
      <w:lvlText w:val="%1."/>
      <w:lvlJc w:val="left"/>
      <w:pPr>
        <w:ind w:left="425" w:hanging="425"/>
      </w:pPr>
      <w:rPr>
        <w:rFonts w:hint="default"/>
      </w:rPr>
    </w:lvl>
  </w:abstractNum>
  <w:abstractNum w:abstractNumId="3">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0E0725"/>
    <w:multiLevelType w:val="singleLevel"/>
    <w:tmpl w:val="A5949DC7"/>
    <w:lvl w:ilvl="0">
      <w:start w:val="1"/>
      <w:numFmt w:val="decimal"/>
      <w:suff w:val="nothing"/>
      <w:lvlText w:val="%1）"/>
      <w:lvlJc w:val="left"/>
    </w:lvl>
  </w:abstractNum>
  <w:abstractNum w:abstractNumId="5">
    <w:nsid w:val="22C3422E"/>
    <w:multiLevelType w:val="singleLevel"/>
    <w:tmpl w:val="22C3422E"/>
    <w:lvl w:ilvl="0">
      <w:start w:val="1"/>
      <w:numFmt w:val="decimal"/>
      <w:lvlText w:val="%1."/>
      <w:lvlJc w:val="left"/>
      <w:pPr>
        <w:ind w:left="425" w:hanging="425"/>
      </w:pPr>
      <w:rPr>
        <w:rFonts w:hint="default"/>
      </w:rPr>
    </w:lvl>
  </w:abstractNum>
  <w:abstractNum w:abstractNumId="6">
    <w:nsid w:val="25C775AC"/>
    <w:multiLevelType w:val="multilevel"/>
    <w:tmpl w:val="25C775AC"/>
    <w:lvl w:ilvl="0">
      <w:start w:val="1"/>
      <w:numFmt w:val="japaneseCounting"/>
      <w:lvlText w:val="（%1）"/>
      <w:lvlJc w:val="left"/>
      <w:pPr>
        <w:tabs>
          <w:tab w:val="left" w:pos="1221"/>
        </w:tabs>
        <w:ind w:left="1221"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nsid w:val="27F4B827"/>
    <w:multiLevelType w:val="singleLevel"/>
    <w:tmpl w:val="27F4B827"/>
    <w:lvl w:ilvl="0">
      <w:start w:val="4"/>
      <w:numFmt w:val="decimal"/>
      <w:suff w:val="nothing"/>
      <w:lvlText w:val="%1、"/>
      <w:lvlJc w:val="left"/>
    </w:lvl>
  </w:abstractNum>
  <w:abstractNum w:abstractNumId="8">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ACB0F0"/>
    <w:multiLevelType w:val="singleLevel"/>
    <w:tmpl w:val="3FACB0F0"/>
    <w:lvl w:ilvl="0">
      <w:start w:val="2"/>
      <w:numFmt w:val="decimal"/>
      <w:suff w:val="nothing"/>
      <w:lvlText w:val="%1、"/>
      <w:lvlJc w:val="left"/>
    </w:lvl>
  </w:abstractNum>
  <w:abstractNum w:abstractNumId="12">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452F5472"/>
    <w:multiLevelType w:val="singleLevel"/>
    <w:tmpl w:val="A5949DC7"/>
    <w:lvl w:ilvl="0">
      <w:start w:val="1"/>
      <w:numFmt w:val="decimal"/>
      <w:suff w:val="nothing"/>
      <w:lvlText w:val="%1）"/>
      <w:lvlJc w:val="left"/>
    </w:lvl>
  </w:abstractNum>
  <w:abstractNum w:abstractNumId="14">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4A5881B2"/>
    <w:multiLevelType w:val="singleLevel"/>
    <w:tmpl w:val="4A5881B2"/>
    <w:lvl w:ilvl="0">
      <w:start w:val="1"/>
      <w:numFmt w:val="decimal"/>
      <w:lvlText w:val="%1."/>
      <w:lvlJc w:val="left"/>
      <w:pPr>
        <w:ind w:left="425" w:hanging="425"/>
      </w:pPr>
      <w:rPr>
        <w:rFonts w:hint="default"/>
      </w:rPr>
    </w:lvl>
  </w:abstractNum>
  <w:abstractNum w:abstractNumId="18">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9">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21">
    <w:nsid w:val="67631894"/>
    <w:multiLevelType w:val="singleLevel"/>
    <w:tmpl w:val="A5949DC7"/>
    <w:lvl w:ilvl="0">
      <w:start w:val="1"/>
      <w:numFmt w:val="decimal"/>
      <w:suff w:val="nothing"/>
      <w:lvlText w:val="%1）"/>
      <w:lvlJc w:val="left"/>
    </w:lvl>
  </w:abstractNum>
  <w:abstractNum w:abstractNumId="22">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23">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8"/>
  </w:num>
  <w:num w:numId="2">
    <w:abstractNumId w:val="10"/>
  </w:num>
  <w:num w:numId="3">
    <w:abstractNumId w:val="18"/>
  </w:num>
  <w:num w:numId="4">
    <w:abstractNumId w:val="7"/>
  </w:num>
  <w:num w:numId="5">
    <w:abstractNumId w:val="20"/>
  </w:num>
  <w:num w:numId="6">
    <w:abstractNumId w:val="1"/>
  </w:num>
  <w:num w:numId="7">
    <w:abstractNumId w:val="17"/>
  </w:num>
  <w:num w:numId="8">
    <w:abstractNumId w:val="5"/>
  </w:num>
  <w:num w:numId="9">
    <w:abstractNumId w:val="2"/>
  </w:num>
  <w:num w:numId="10">
    <w:abstractNumId w:val="0"/>
  </w:num>
  <w:num w:numId="11">
    <w:abstractNumId w:val="22"/>
  </w:num>
  <w:num w:numId="12">
    <w:abstractNumId w:val="11"/>
  </w:num>
  <w:num w:numId="13">
    <w:abstractNumId w:val="21"/>
  </w:num>
  <w:num w:numId="14">
    <w:abstractNumId w:val="13"/>
  </w:num>
  <w:num w:numId="15">
    <w:abstractNumId w:val="4"/>
  </w:num>
  <w:num w:numId="16">
    <w:abstractNumId w:val="6"/>
  </w:num>
  <w:num w:numId="17">
    <w:abstractNumId w:val="15"/>
  </w:num>
  <w:num w:numId="18">
    <w:abstractNumId w:val="16"/>
  </w:num>
  <w:num w:numId="19">
    <w:abstractNumId w:val="23"/>
  </w:num>
  <w:num w:numId="20">
    <w:abstractNumId w:val="19"/>
  </w:num>
  <w:num w:numId="21">
    <w:abstractNumId w:val="9"/>
  </w:num>
  <w:num w:numId="22">
    <w:abstractNumId w:val="3"/>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15B8F"/>
    <w:rsid w:val="00021EC5"/>
    <w:rsid w:val="00032993"/>
    <w:rsid w:val="00037140"/>
    <w:rsid w:val="0004505E"/>
    <w:rsid w:val="00045903"/>
    <w:rsid w:val="00050634"/>
    <w:rsid w:val="00057B90"/>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35CC"/>
    <w:rsid w:val="00246644"/>
    <w:rsid w:val="00247D33"/>
    <w:rsid w:val="002526D5"/>
    <w:rsid w:val="00277575"/>
    <w:rsid w:val="002945A7"/>
    <w:rsid w:val="002A01CF"/>
    <w:rsid w:val="002B161E"/>
    <w:rsid w:val="002B4678"/>
    <w:rsid w:val="002C143B"/>
    <w:rsid w:val="002C4E9A"/>
    <w:rsid w:val="002D626D"/>
    <w:rsid w:val="002F45AC"/>
    <w:rsid w:val="00301FAF"/>
    <w:rsid w:val="0030406B"/>
    <w:rsid w:val="00321140"/>
    <w:rsid w:val="0033058D"/>
    <w:rsid w:val="0034212A"/>
    <w:rsid w:val="00342B58"/>
    <w:rsid w:val="00347E19"/>
    <w:rsid w:val="003525AA"/>
    <w:rsid w:val="00355DF6"/>
    <w:rsid w:val="00361476"/>
    <w:rsid w:val="00366BF0"/>
    <w:rsid w:val="003813BD"/>
    <w:rsid w:val="003841B7"/>
    <w:rsid w:val="00384935"/>
    <w:rsid w:val="003A18DA"/>
    <w:rsid w:val="003B15DF"/>
    <w:rsid w:val="003B3134"/>
    <w:rsid w:val="003B359A"/>
    <w:rsid w:val="003B6A27"/>
    <w:rsid w:val="003B7AB5"/>
    <w:rsid w:val="003C14A7"/>
    <w:rsid w:val="003C62D3"/>
    <w:rsid w:val="003D60EF"/>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73421"/>
    <w:rsid w:val="00B8750B"/>
    <w:rsid w:val="00B92C73"/>
    <w:rsid w:val="00B945BE"/>
    <w:rsid w:val="00BA0FAB"/>
    <w:rsid w:val="00BB1202"/>
    <w:rsid w:val="00BB43C3"/>
    <w:rsid w:val="00BC22A1"/>
    <w:rsid w:val="00BC2926"/>
    <w:rsid w:val="00BC6B23"/>
    <w:rsid w:val="00BD5B96"/>
    <w:rsid w:val="00BE4059"/>
    <w:rsid w:val="00BF1EB8"/>
    <w:rsid w:val="00C0226D"/>
    <w:rsid w:val="00C05651"/>
    <w:rsid w:val="00C07F71"/>
    <w:rsid w:val="00C15407"/>
    <w:rsid w:val="00C20867"/>
    <w:rsid w:val="00C21ECF"/>
    <w:rsid w:val="00C35E24"/>
    <w:rsid w:val="00C5035B"/>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A03CF5-9EA8-4EBF-A289-0C100B13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11</Pages>
  <Words>1150</Words>
  <Characters>6559</Characters>
  <Application>Microsoft Office Word</Application>
  <DocSecurity>0</DocSecurity>
  <Lines>54</Lines>
  <Paragraphs>15</Paragraphs>
  <ScaleCrop>false</ScaleCrop>
  <Company>CHINA</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41</cp:revision>
  <cp:lastPrinted>2020-08-18T02:33:00Z</cp:lastPrinted>
  <dcterms:created xsi:type="dcterms:W3CDTF">2022-09-15T06:00:00Z</dcterms:created>
  <dcterms:modified xsi:type="dcterms:W3CDTF">2023-11-17T03:06:00Z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