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0" w:lineRule="atLeast"/>
        <w:jc w:val="center"/>
        <w:rPr>
          <w:rFonts w:ascii="华文中宋" w:hAnsi="华文中宋" w:eastAsia="华文中宋" w:cs="华文中宋"/>
          <w:bCs/>
          <w:sz w:val="36"/>
          <w:szCs w:val="21"/>
        </w:rPr>
      </w:pPr>
      <w:r>
        <w:rPr>
          <w:rFonts w:hint="eastAsia" w:ascii="华文中宋" w:hAnsi="华文中宋" w:eastAsia="华文中宋" w:cs="华文中宋"/>
          <w:bCs/>
          <w:sz w:val="36"/>
          <w:szCs w:val="21"/>
        </w:rPr>
        <w:t>2023年度湖北省科学技术进步奖</w:t>
      </w:r>
      <w:r>
        <w:rPr>
          <w:rFonts w:hint="eastAsia" w:ascii="华文中宋" w:hAnsi="华文中宋" w:eastAsia="华文中宋" w:cs="华文中宋"/>
          <w:bCs/>
          <w:sz w:val="36"/>
          <w:szCs w:val="21"/>
          <w:lang w:val="en-US" w:eastAsia="zh-CN"/>
        </w:rPr>
        <w:t>提名项目</w:t>
      </w:r>
      <w:r>
        <w:rPr>
          <w:rFonts w:hint="eastAsia" w:ascii="华文中宋" w:hAnsi="华文中宋" w:eastAsia="华文中宋" w:cs="华文中宋"/>
          <w:bCs/>
          <w:sz w:val="36"/>
          <w:szCs w:val="21"/>
        </w:rPr>
        <w:t>信息公示</w:t>
      </w:r>
    </w:p>
    <w:tbl>
      <w:tblPr>
        <w:tblStyle w:val="9"/>
        <w:tblW w:w="136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0"/>
        <w:gridCol w:w="1330"/>
        <w:gridCol w:w="50"/>
        <w:gridCol w:w="1980"/>
        <w:gridCol w:w="810"/>
        <w:gridCol w:w="1095"/>
        <w:gridCol w:w="842"/>
        <w:gridCol w:w="643"/>
        <w:gridCol w:w="1522"/>
        <w:gridCol w:w="278"/>
        <w:gridCol w:w="1538"/>
        <w:gridCol w:w="1325"/>
        <w:gridCol w:w="14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204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华文中宋" w:hAnsi="华文中宋" w:eastAsia="华文中宋" w:cs="华文中宋"/>
                <w:sz w:val="22"/>
              </w:rPr>
            </w:pPr>
            <w:r>
              <w:rPr>
                <w:rFonts w:hint="eastAsia" w:ascii="华文中宋" w:hAnsi="华文中宋" w:eastAsia="华文中宋" w:cs="华文中宋"/>
                <w:sz w:val="22"/>
              </w:rPr>
              <w:t>项目名称</w:t>
            </w:r>
          </w:p>
        </w:tc>
        <w:tc>
          <w:tcPr>
            <w:tcW w:w="11566" w:type="dxa"/>
            <w:gridSpan w:val="11"/>
            <w:vAlign w:val="center"/>
          </w:tcPr>
          <w:p>
            <w:pPr>
              <w:spacing w:line="360" w:lineRule="exact"/>
              <w:jc w:val="center"/>
              <w:rPr>
                <w:rFonts w:hint="eastAsia" w:ascii="华文中宋" w:hAnsi="华文中宋" w:eastAsia="华文中宋" w:cs="华文中宋"/>
                <w:sz w:val="22"/>
              </w:rPr>
            </w:pPr>
            <w:r>
              <w:rPr>
                <w:rFonts w:hint="eastAsia" w:ascii="华文中宋" w:hAnsi="华文中宋" w:eastAsia="华文中宋" w:cs="华文中宋"/>
                <w:sz w:val="22"/>
              </w:rPr>
              <w:t>面向多模态动态时空数据的智能服务计算关键技术及其应用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204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华文中宋" w:hAnsi="华文中宋" w:eastAsia="华文中宋" w:cs="华文中宋"/>
                <w:sz w:val="22"/>
              </w:rPr>
            </w:pPr>
            <w:r>
              <w:rPr>
                <w:rFonts w:hint="eastAsia" w:ascii="华文中宋" w:hAnsi="华文中宋" w:eastAsia="华文中宋" w:cs="华文中宋"/>
                <w:sz w:val="22"/>
              </w:rPr>
              <w:t>提名单位</w:t>
            </w:r>
          </w:p>
        </w:tc>
        <w:tc>
          <w:tcPr>
            <w:tcW w:w="4777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华文中宋" w:hAnsi="华文中宋" w:eastAsia="华文中宋" w:cs="华文中宋"/>
                <w:sz w:val="22"/>
              </w:rPr>
            </w:pPr>
            <w:r>
              <w:rPr>
                <w:rFonts w:hint="eastAsia" w:ascii="华文中宋" w:hAnsi="华文中宋" w:eastAsia="华文中宋" w:cs="华文中宋"/>
                <w:sz w:val="22"/>
              </w:rPr>
              <w:t>武汉大学</w:t>
            </w:r>
          </w:p>
        </w:tc>
        <w:tc>
          <w:tcPr>
            <w:tcW w:w="216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华文中宋" w:hAnsi="华文中宋" w:eastAsia="华文中宋" w:cs="华文中宋"/>
                <w:sz w:val="22"/>
              </w:rPr>
            </w:pPr>
            <w:r>
              <w:rPr>
                <w:rFonts w:hint="eastAsia" w:ascii="华文中宋" w:hAnsi="华文中宋" w:eastAsia="华文中宋" w:cs="华文中宋"/>
                <w:sz w:val="22"/>
              </w:rPr>
              <w:t>提名等级</w:t>
            </w:r>
            <w:bookmarkStart w:id="0" w:name="_GoBack"/>
            <w:bookmarkEnd w:id="0"/>
          </w:p>
        </w:tc>
        <w:tc>
          <w:tcPr>
            <w:tcW w:w="4624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华文中宋" w:hAnsi="华文中宋" w:eastAsia="华文中宋" w:cs="华文中宋"/>
                <w:sz w:val="22"/>
              </w:rPr>
            </w:pPr>
            <w:r>
              <w:rPr>
                <w:rFonts w:hint="eastAsia" w:ascii="华文中宋" w:hAnsi="华文中宋" w:eastAsia="华文中宋" w:cs="华文中宋"/>
                <w:sz w:val="22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204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华文中宋" w:hAnsi="华文中宋" w:eastAsia="华文中宋" w:cs="华文中宋"/>
                <w:sz w:val="22"/>
              </w:rPr>
            </w:pPr>
            <w:r>
              <w:rPr>
                <w:rFonts w:hint="eastAsia" w:ascii="华文中宋" w:hAnsi="华文中宋" w:eastAsia="华文中宋" w:cs="华文中宋"/>
                <w:sz w:val="22"/>
              </w:rPr>
              <w:t>主要完成人</w:t>
            </w:r>
          </w:p>
        </w:tc>
        <w:tc>
          <w:tcPr>
            <w:tcW w:w="11566" w:type="dxa"/>
            <w:gridSpan w:val="11"/>
          </w:tcPr>
          <w:p>
            <w:pPr>
              <w:spacing w:line="360" w:lineRule="exact"/>
              <w:rPr>
                <w:rFonts w:ascii="华文中宋" w:hAnsi="华文中宋" w:eastAsia="华文中宋" w:cs="华文中宋"/>
                <w:sz w:val="22"/>
                <w:lang w:val="en"/>
              </w:rPr>
            </w:pPr>
            <w:r>
              <w:rPr>
                <w:rFonts w:hint="eastAsia" w:ascii="华文中宋" w:hAnsi="华文中宋" w:eastAsia="华文中宋" w:cs="华文中宋"/>
                <w:sz w:val="22"/>
                <w:lang w:val="en"/>
              </w:rPr>
              <w:t>应时、陈旭、贾向阳、仇林遥、徐焕、刘虎杰、廖荣涛、梁硕、潘一凡、张毅、李峰、李文轩、</w:t>
            </w:r>
            <w:r>
              <w:rPr>
                <w:rFonts w:hint="eastAsia" w:ascii="华文中宋" w:hAnsi="华文中宋" w:eastAsia="华文中宋" w:cs="华文中宋"/>
                <w:sz w:val="22"/>
                <w:lang w:val="en-US" w:eastAsia="zh-CN"/>
              </w:rPr>
              <w:t>田原、</w:t>
            </w:r>
            <w:r>
              <w:rPr>
                <w:rFonts w:hint="eastAsia" w:ascii="华文中宋" w:hAnsi="华文中宋" w:eastAsia="华文中宋" w:cs="华文中宋"/>
                <w:sz w:val="22"/>
                <w:lang w:val="en"/>
              </w:rPr>
              <w:t>张婷、王勇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204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华文中宋" w:hAnsi="华文中宋" w:eastAsia="华文中宋" w:cs="华文中宋"/>
                <w:sz w:val="22"/>
              </w:rPr>
            </w:pPr>
            <w:r>
              <w:rPr>
                <w:rFonts w:hint="eastAsia" w:ascii="华文中宋" w:hAnsi="华文中宋" w:eastAsia="华文中宋" w:cs="华文中宋"/>
                <w:sz w:val="22"/>
              </w:rPr>
              <w:t>主要完成单位</w:t>
            </w:r>
          </w:p>
        </w:tc>
        <w:tc>
          <w:tcPr>
            <w:tcW w:w="11566" w:type="dxa"/>
            <w:gridSpan w:val="11"/>
          </w:tcPr>
          <w:p>
            <w:pPr>
              <w:spacing w:line="360" w:lineRule="exact"/>
              <w:rPr>
                <w:rFonts w:ascii="华文中宋" w:hAnsi="华文中宋" w:eastAsia="华文中宋" w:cs="华文中宋"/>
                <w:sz w:val="22"/>
              </w:rPr>
            </w:pPr>
            <w:r>
              <w:rPr>
                <w:rFonts w:hint="eastAsia" w:ascii="华文中宋" w:hAnsi="华文中宋" w:eastAsia="华文中宋" w:cs="华文中宋"/>
                <w:sz w:val="22"/>
                <w:lang w:val="en" w:eastAsia="zh-Hans"/>
              </w:rPr>
              <w:t>武汉大学、中国电子科技集团有限公司电子科学研究院、</w:t>
            </w:r>
            <w:r>
              <w:rPr>
                <w:rFonts w:hint="eastAsia" w:ascii="华文中宋" w:hAnsi="华文中宋" w:eastAsia="华文中宋" w:cs="华文中宋"/>
                <w:sz w:val="22"/>
                <w:lang w:eastAsia="zh-Hans"/>
              </w:rPr>
              <w:t>国网湖北省电力有限公司信息通信公司</w:t>
            </w:r>
            <w:r>
              <w:rPr>
                <w:rFonts w:hint="eastAsia" w:ascii="华文中宋" w:hAnsi="华文中宋" w:eastAsia="华文中宋" w:cs="华文中宋"/>
                <w:sz w:val="22"/>
                <w:lang w:val="en" w:eastAsia="zh-Hans"/>
              </w:rPr>
              <w:t>、湖北省楚天云有限公司、湖北华中电力科技开发有限责任公司、中国电子科技集团公司第五十四研究所、</w:t>
            </w:r>
            <w:r>
              <w:rPr>
                <w:rFonts w:hint="eastAsia" w:ascii="华文中宋" w:hAnsi="华文中宋" w:eastAsia="华文中宋" w:cs="华文中宋"/>
                <w:sz w:val="22"/>
                <w:lang w:eastAsia="zh-Hans"/>
              </w:rPr>
              <w:t>武汉工商学院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13606" w:type="dxa"/>
            <w:gridSpan w:val="13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2"/>
              </w:rPr>
              <w:t>主要知识产权和标准规范等目录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710" w:type="dxa"/>
            <w:vAlign w:val="center"/>
          </w:tcPr>
          <w:p>
            <w:pPr>
              <w:spacing w:line="240" w:lineRule="exact"/>
              <w:jc w:val="center"/>
              <w:rPr>
                <w:rFonts w:ascii="华文中宋" w:hAnsi="华文中宋" w:eastAsia="华文中宋" w:cs="华文中宋"/>
                <w:sz w:val="18"/>
                <w:szCs w:val="18"/>
              </w:rPr>
            </w:pPr>
            <w:r>
              <w:rPr>
                <w:rFonts w:hint="eastAsia" w:ascii="华文中宋" w:hAnsi="华文中宋" w:eastAsia="华文中宋" w:cs="华文中宋"/>
                <w:sz w:val="18"/>
                <w:szCs w:val="18"/>
              </w:rPr>
              <w:t>序号</w:t>
            </w:r>
          </w:p>
        </w:tc>
        <w:tc>
          <w:tcPr>
            <w:tcW w:w="138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华文中宋" w:hAnsi="华文中宋" w:eastAsia="华文中宋" w:cs="华文中宋"/>
                <w:sz w:val="18"/>
                <w:szCs w:val="18"/>
              </w:rPr>
            </w:pPr>
            <w:r>
              <w:rPr>
                <w:rFonts w:hint="eastAsia" w:ascii="华文中宋" w:hAnsi="华文中宋" w:eastAsia="华文中宋" w:cs="华文中宋"/>
                <w:sz w:val="18"/>
                <w:szCs w:val="18"/>
              </w:rPr>
              <w:t>知识产权（标准）类别</w:t>
            </w:r>
          </w:p>
        </w:tc>
        <w:tc>
          <w:tcPr>
            <w:tcW w:w="1980" w:type="dxa"/>
            <w:vAlign w:val="center"/>
          </w:tcPr>
          <w:p>
            <w:pPr>
              <w:spacing w:line="240" w:lineRule="exact"/>
              <w:jc w:val="center"/>
              <w:rPr>
                <w:rFonts w:ascii="华文中宋" w:hAnsi="华文中宋" w:eastAsia="华文中宋" w:cs="华文中宋"/>
                <w:sz w:val="18"/>
                <w:szCs w:val="18"/>
              </w:rPr>
            </w:pPr>
            <w:r>
              <w:rPr>
                <w:rFonts w:hint="eastAsia" w:ascii="华文中宋" w:hAnsi="华文中宋" w:eastAsia="华文中宋" w:cs="华文中宋"/>
                <w:sz w:val="18"/>
                <w:szCs w:val="18"/>
              </w:rPr>
              <w:t>知识产权（标准）</w:t>
            </w:r>
          </w:p>
          <w:p>
            <w:pPr>
              <w:spacing w:line="240" w:lineRule="exact"/>
              <w:jc w:val="center"/>
              <w:rPr>
                <w:rFonts w:ascii="华文中宋" w:hAnsi="华文中宋" w:eastAsia="华文中宋" w:cs="华文中宋"/>
                <w:sz w:val="18"/>
                <w:szCs w:val="18"/>
              </w:rPr>
            </w:pPr>
            <w:r>
              <w:rPr>
                <w:rFonts w:hint="eastAsia" w:ascii="华文中宋" w:hAnsi="华文中宋" w:eastAsia="华文中宋" w:cs="华文中宋"/>
                <w:sz w:val="18"/>
                <w:szCs w:val="18"/>
              </w:rPr>
              <w:t>具体名称</w:t>
            </w:r>
          </w:p>
        </w:tc>
        <w:tc>
          <w:tcPr>
            <w:tcW w:w="810" w:type="dxa"/>
            <w:vAlign w:val="center"/>
          </w:tcPr>
          <w:p>
            <w:pPr>
              <w:spacing w:line="240" w:lineRule="exact"/>
              <w:jc w:val="center"/>
              <w:rPr>
                <w:rFonts w:ascii="华文中宋" w:hAnsi="华文中宋" w:eastAsia="华文中宋" w:cs="华文中宋"/>
                <w:sz w:val="18"/>
                <w:szCs w:val="18"/>
              </w:rPr>
            </w:pPr>
            <w:r>
              <w:rPr>
                <w:rFonts w:hint="eastAsia" w:ascii="华文中宋" w:hAnsi="华文中宋" w:eastAsia="华文中宋" w:cs="华文中宋"/>
                <w:sz w:val="18"/>
                <w:szCs w:val="18"/>
              </w:rPr>
              <w:t>国家</w:t>
            </w:r>
          </w:p>
          <w:p>
            <w:pPr>
              <w:spacing w:line="240" w:lineRule="exact"/>
              <w:jc w:val="center"/>
              <w:rPr>
                <w:rFonts w:ascii="华文中宋" w:hAnsi="华文中宋" w:eastAsia="华文中宋" w:cs="华文中宋"/>
                <w:sz w:val="18"/>
                <w:szCs w:val="18"/>
              </w:rPr>
            </w:pPr>
            <w:r>
              <w:rPr>
                <w:rFonts w:hint="eastAsia" w:ascii="华文中宋" w:hAnsi="华文中宋" w:eastAsia="华文中宋" w:cs="华文中宋"/>
                <w:sz w:val="18"/>
                <w:szCs w:val="18"/>
              </w:rPr>
              <w:t>（地区）</w:t>
            </w:r>
          </w:p>
        </w:tc>
        <w:tc>
          <w:tcPr>
            <w:tcW w:w="1095" w:type="dxa"/>
            <w:vAlign w:val="center"/>
          </w:tcPr>
          <w:p>
            <w:pPr>
              <w:spacing w:line="240" w:lineRule="exact"/>
              <w:jc w:val="center"/>
              <w:rPr>
                <w:rFonts w:ascii="华文中宋" w:hAnsi="华文中宋" w:eastAsia="华文中宋" w:cs="华文中宋"/>
                <w:sz w:val="18"/>
                <w:szCs w:val="18"/>
              </w:rPr>
            </w:pPr>
            <w:r>
              <w:rPr>
                <w:rFonts w:hint="eastAsia" w:ascii="华文中宋" w:hAnsi="华文中宋" w:eastAsia="华文中宋" w:cs="华文中宋"/>
                <w:sz w:val="18"/>
                <w:szCs w:val="18"/>
              </w:rPr>
              <w:t>授权号</w:t>
            </w:r>
          </w:p>
          <w:p>
            <w:pPr>
              <w:spacing w:line="240" w:lineRule="exact"/>
              <w:jc w:val="center"/>
              <w:rPr>
                <w:rFonts w:ascii="华文中宋" w:hAnsi="华文中宋" w:eastAsia="华文中宋" w:cs="华文中宋"/>
                <w:sz w:val="18"/>
                <w:szCs w:val="18"/>
              </w:rPr>
            </w:pPr>
            <w:r>
              <w:rPr>
                <w:rFonts w:hint="eastAsia" w:ascii="华文中宋" w:hAnsi="华文中宋" w:eastAsia="华文中宋" w:cs="华文中宋"/>
                <w:sz w:val="18"/>
                <w:szCs w:val="18"/>
              </w:rPr>
              <w:t>（标准编号）</w:t>
            </w:r>
          </w:p>
        </w:tc>
        <w:tc>
          <w:tcPr>
            <w:tcW w:w="1485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华文中宋" w:hAnsi="华文中宋" w:eastAsia="华文中宋" w:cs="华文中宋"/>
                <w:sz w:val="18"/>
                <w:szCs w:val="18"/>
              </w:rPr>
            </w:pPr>
            <w:r>
              <w:rPr>
                <w:rFonts w:hint="eastAsia" w:ascii="华文中宋" w:hAnsi="华文中宋" w:eastAsia="华文中宋" w:cs="华文中宋"/>
                <w:sz w:val="18"/>
                <w:szCs w:val="18"/>
              </w:rPr>
              <w:t>授权（标准发布）</w:t>
            </w:r>
          </w:p>
          <w:p>
            <w:pPr>
              <w:spacing w:line="240" w:lineRule="exact"/>
              <w:jc w:val="center"/>
              <w:rPr>
                <w:rFonts w:ascii="华文中宋" w:hAnsi="华文中宋" w:eastAsia="华文中宋" w:cs="华文中宋"/>
                <w:sz w:val="18"/>
                <w:szCs w:val="18"/>
              </w:rPr>
            </w:pPr>
            <w:r>
              <w:rPr>
                <w:rFonts w:hint="eastAsia" w:ascii="华文中宋" w:hAnsi="华文中宋" w:eastAsia="华文中宋" w:cs="华文中宋"/>
                <w:sz w:val="18"/>
                <w:szCs w:val="18"/>
              </w:rPr>
              <w:t>日期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华文中宋" w:hAnsi="华文中宋" w:eastAsia="华文中宋" w:cs="华文中宋"/>
                <w:sz w:val="18"/>
                <w:szCs w:val="18"/>
              </w:rPr>
            </w:pPr>
            <w:r>
              <w:rPr>
                <w:rFonts w:hint="eastAsia" w:ascii="华文中宋" w:hAnsi="华文中宋" w:eastAsia="华文中宋" w:cs="华文中宋"/>
                <w:sz w:val="18"/>
                <w:szCs w:val="18"/>
              </w:rPr>
              <w:t>证书编号</w:t>
            </w:r>
          </w:p>
          <w:p>
            <w:pPr>
              <w:spacing w:line="240" w:lineRule="exact"/>
              <w:jc w:val="center"/>
              <w:rPr>
                <w:rFonts w:ascii="华文中宋" w:hAnsi="华文中宋" w:eastAsia="华文中宋" w:cs="华文中宋"/>
                <w:sz w:val="18"/>
                <w:szCs w:val="18"/>
              </w:rPr>
            </w:pPr>
            <w:r>
              <w:rPr>
                <w:rFonts w:hint="eastAsia" w:ascii="华文中宋" w:hAnsi="华文中宋" w:eastAsia="华文中宋" w:cs="华文中宋"/>
                <w:sz w:val="18"/>
                <w:szCs w:val="18"/>
              </w:rPr>
              <w:t>（标准批准发布部门）</w:t>
            </w:r>
          </w:p>
        </w:tc>
        <w:tc>
          <w:tcPr>
            <w:tcW w:w="1538" w:type="dxa"/>
            <w:vAlign w:val="center"/>
          </w:tcPr>
          <w:p>
            <w:pPr>
              <w:spacing w:line="240" w:lineRule="exact"/>
              <w:jc w:val="center"/>
              <w:rPr>
                <w:rFonts w:ascii="华文中宋" w:hAnsi="华文中宋" w:eastAsia="华文中宋" w:cs="华文中宋"/>
                <w:sz w:val="18"/>
                <w:szCs w:val="18"/>
              </w:rPr>
            </w:pPr>
            <w:r>
              <w:rPr>
                <w:rFonts w:hint="eastAsia" w:ascii="华文中宋" w:hAnsi="华文中宋" w:eastAsia="华文中宋" w:cs="华文中宋"/>
                <w:sz w:val="18"/>
                <w:szCs w:val="18"/>
              </w:rPr>
              <w:t>权利人</w:t>
            </w:r>
          </w:p>
          <w:p>
            <w:pPr>
              <w:spacing w:line="240" w:lineRule="exact"/>
              <w:jc w:val="center"/>
              <w:rPr>
                <w:rFonts w:ascii="华文中宋" w:hAnsi="华文中宋" w:eastAsia="华文中宋" w:cs="华文中宋"/>
                <w:sz w:val="18"/>
                <w:szCs w:val="18"/>
              </w:rPr>
            </w:pPr>
            <w:r>
              <w:rPr>
                <w:rFonts w:hint="eastAsia" w:ascii="华文中宋" w:hAnsi="华文中宋" w:eastAsia="华文中宋" w:cs="华文中宋"/>
                <w:sz w:val="18"/>
                <w:szCs w:val="18"/>
              </w:rPr>
              <w:t>（标准起草单位）</w:t>
            </w:r>
          </w:p>
        </w:tc>
        <w:tc>
          <w:tcPr>
            <w:tcW w:w="1325" w:type="dxa"/>
            <w:vAlign w:val="center"/>
          </w:tcPr>
          <w:p>
            <w:pPr>
              <w:spacing w:line="240" w:lineRule="exact"/>
              <w:jc w:val="center"/>
              <w:rPr>
                <w:rFonts w:ascii="华文中宋" w:hAnsi="华文中宋" w:eastAsia="华文中宋" w:cs="华文中宋"/>
                <w:sz w:val="18"/>
                <w:szCs w:val="18"/>
              </w:rPr>
            </w:pPr>
            <w:r>
              <w:rPr>
                <w:rFonts w:hint="eastAsia" w:ascii="华文中宋" w:hAnsi="华文中宋" w:eastAsia="华文中宋" w:cs="华文中宋"/>
                <w:sz w:val="18"/>
                <w:szCs w:val="18"/>
              </w:rPr>
              <w:t>发明人</w:t>
            </w:r>
          </w:p>
          <w:p>
            <w:pPr>
              <w:spacing w:line="240" w:lineRule="exact"/>
              <w:jc w:val="center"/>
              <w:rPr>
                <w:rFonts w:ascii="华文中宋" w:hAnsi="华文中宋" w:eastAsia="华文中宋" w:cs="华文中宋"/>
                <w:sz w:val="18"/>
                <w:szCs w:val="18"/>
              </w:rPr>
            </w:pPr>
            <w:r>
              <w:rPr>
                <w:rFonts w:hint="eastAsia" w:ascii="华文中宋" w:hAnsi="华文中宋" w:eastAsia="华文中宋" w:cs="华文中宋"/>
                <w:sz w:val="18"/>
                <w:szCs w:val="18"/>
              </w:rPr>
              <w:t>（标准起草人）</w:t>
            </w:r>
          </w:p>
        </w:tc>
        <w:tc>
          <w:tcPr>
            <w:tcW w:w="1483" w:type="dxa"/>
            <w:vAlign w:val="center"/>
          </w:tcPr>
          <w:p>
            <w:pPr>
              <w:spacing w:line="240" w:lineRule="exact"/>
              <w:jc w:val="center"/>
              <w:rPr>
                <w:rFonts w:ascii="华文中宋" w:hAnsi="华文中宋" w:eastAsia="华文中宋" w:cs="华文中宋"/>
                <w:sz w:val="18"/>
                <w:szCs w:val="18"/>
              </w:rPr>
            </w:pPr>
            <w:r>
              <w:rPr>
                <w:rFonts w:hint="eastAsia" w:ascii="华文中宋" w:hAnsi="华文中宋" w:eastAsia="华文中宋" w:cs="华文中宋"/>
                <w:sz w:val="18"/>
                <w:szCs w:val="18"/>
              </w:rPr>
              <w:t>发明专利（标准）有效状态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710" w:type="dxa"/>
            <w:vAlign w:val="center"/>
          </w:tcPr>
          <w:p>
            <w:pPr>
              <w:pStyle w:val="17"/>
              <w:numPr>
                <w:ilvl w:val="0"/>
                <w:numId w:val="1"/>
              </w:numPr>
              <w:spacing w:line="400" w:lineRule="exact"/>
              <w:ind w:firstLineChars="0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</w:p>
        </w:tc>
        <w:tc>
          <w:tcPr>
            <w:tcW w:w="13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发明专利</w:t>
            </w:r>
          </w:p>
        </w:tc>
        <w:tc>
          <w:tcPr>
            <w:tcW w:w="1980" w:type="dxa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一种基于卷积神经网络的SaaS软件故障诊断方法及装置</w:t>
            </w:r>
          </w:p>
        </w:tc>
        <w:tc>
          <w:tcPr>
            <w:tcW w:w="810" w:type="dxa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  <w:lang w:eastAsia="zh-Hans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  <w:lang w:eastAsia="zh-Hans"/>
              </w:rPr>
              <w:t>中国</w:t>
            </w:r>
          </w:p>
        </w:tc>
        <w:tc>
          <w:tcPr>
            <w:tcW w:w="1095" w:type="dxa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ascii="华文中宋" w:hAnsi="华文中宋" w:eastAsia="华文中宋" w:cs="华文中宋"/>
                <w:sz w:val="21"/>
                <w:szCs w:val="21"/>
              </w:rPr>
              <w:t>CN111198817B</w:t>
            </w:r>
          </w:p>
        </w:tc>
        <w:tc>
          <w:tcPr>
            <w:tcW w:w="14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202</w:t>
            </w:r>
            <w:r>
              <w:rPr>
                <w:rFonts w:ascii="华文中宋" w:hAnsi="华文中宋" w:eastAsia="华文中宋" w:cs="华文中宋"/>
                <w:sz w:val="21"/>
                <w:szCs w:val="21"/>
              </w:rPr>
              <w:t>1</w:t>
            </w: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-0</w:t>
            </w:r>
            <w:r>
              <w:rPr>
                <w:rFonts w:ascii="华文中宋" w:hAnsi="华文中宋" w:eastAsia="华文中宋" w:cs="华文中宋"/>
                <w:sz w:val="21"/>
                <w:szCs w:val="21"/>
              </w:rPr>
              <w:t>6</w:t>
            </w: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-</w:t>
            </w:r>
            <w:r>
              <w:rPr>
                <w:rFonts w:ascii="华文中宋" w:hAnsi="华文中宋" w:eastAsia="华文中宋" w:cs="华文中宋"/>
                <w:sz w:val="21"/>
                <w:szCs w:val="21"/>
              </w:rPr>
              <w:t>04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ascii="华文中宋" w:hAnsi="华文中宋" w:eastAsia="华文中宋" w:cs="华文中宋"/>
                <w:sz w:val="21"/>
                <w:szCs w:val="21"/>
              </w:rPr>
              <w:t>4461945</w:t>
            </w:r>
          </w:p>
        </w:tc>
        <w:tc>
          <w:tcPr>
            <w:tcW w:w="1538" w:type="dxa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  <w:lang w:eastAsia="zh-Hans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  <w:lang w:eastAsia="zh-Hans"/>
              </w:rPr>
              <w:t>武汉大学</w:t>
            </w:r>
          </w:p>
        </w:tc>
        <w:tc>
          <w:tcPr>
            <w:tcW w:w="1325" w:type="dxa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应时;帕提古丽·阿不力孜；段晓宇；成海龙；原万里</w:t>
            </w:r>
          </w:p>
        </w:tc>
        <w:tc>
          <w:tcPr>
            <w:tcW w:w="1483" w:type="dxa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710" w:type="dxa"/>
            <w:vAlign w:val="center"/>
          </w:tcPr>
          <w:p>
            <w:pPr>
              <w:pStyle w:val="17"/>
              <w:numPr>
                <w:ilvl w:val="0"/>
                <w:numId w:val="1"/>
              </w:numPr>
              <w:spacing w:line="400" w:lineRule="exact"/>
              <w:ind w:firstLineChars="0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</w:p>
        </w:tc>
        <w:tc>
          <w:tcPr>
            <w:tcW w:w="13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发明专利</w:t>
            </w:r>
          </w:p>
        </w:tc>
        <w:tc>
          <w:tcPr>
            <w:tcW w:w="1980" w:type="dxa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针对地面信息港的空间信息微服务封装及服务集成方法</w:t>
            </w:r>
          </w:p>
        </w:tc>
        <w:tc>
          <w:tcPr>
            <w:tcW w:w="810" w:type="dxa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  <w:lang w:eastAsia="zh-Hans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  <w:lang w:eastAsia="zh-Hans"/>
              </w:rPr>
              <w:t>中国</w:t>
            </w:r>
          </w:p>
        </w:tc>
        <w:tc>
          <w:tcPr>
            <w:tcW w:w="1095" w:type="dxa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  <w:lang w:eastAsia="zh-Hans"/>
              </w:rPr>
              <w:t>CN</w:t>
            </w:r>
            <w:r>
              <w:rPr>
                <w:rFonts w:ascii="华文中宋" w:hAnsi="华文中宋" w:eastAsia="华文中宋" w:cs="华文中宋"/>
                <w:sz w:val="21"/>
                <w:szCs w:val="21"/>
                <w:lang w:eastAsia="zh-Hans"/>
              </w:rPr>
              <w:t>110099099</w:t>
            </w:r>
            <w:r>
              <w:rPr>
                <w:rFonts w:hint="eastAsia" w:ascii="华文中宋" w:hAnsi="华文中宋" w:eastAsia="华文中宋" w:cs="华文中宋"/>
                <w:sz w:val="21"/>
                <w:szCs w:val="21"/>
                <w:lang w:eastAsia="zh-Hans"/>
              </w:rPr>
              <w:t>B</w:t>
            </w:r>
          </w:p>
        </w:tc>
        <w:tc>
          <w:tcPr>
            <w:tcW w:w="14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ascii="华文中宋" w:hAnsi="华文中宋" w:eastAsia="华文中宋" w:cs="华文中宋"/>
                <w:sz w:val="21"/>
                <w:szCs w:val="21"/>
              </w:rPr>
              <w:t>2021-11-16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ascii="华文中宋" w:hAnsi="华文中宋" w:eastAsia="华文中宋" w:cs="华文中宋"/>
                <w:sz w:val="21"/>
                <w:szCs w:val="21"/>
              </w:rPr>
              <w:t>4794073</w:t>
            </w:r>
          </w:p>
        </w:tc>
        <w:tc>
          <w:tcPr>
            <w:tcW w:w="153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华文中宋" w:hAnsi="华文中宋" w:eastAsia="华文中宋" w:cs="华文中宋"/>
                <w:sz w:val="21"/>
                <w:szCs w:val="21"/>
                <w:lang w:eastAsia="zh-CN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  <w:lang w:eastAsia="zh-CN"/>
              </w:rPr>
              <w:t>中国电子科技集团有限公司电子科学研究院</w:t>
            </w:r>
          </w:p>
        </w:tc>
        <w:tc>
          <w:tcPr>
            <w:tcW w:w="1325" w:type="dxa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郑作亚；仇林遥；贾向阳；潘一凡；柳罡；李黔湘；鲁续坤；薛庆昊</w:t>
            </w:r>
          </w:p>
        </w:tc>
        <w:tc>
          <w:tcPr>
            <w:tcW w:w="1483" w:type="dxa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710" w:type="dxa"/>
            <w:vAlign w:val="center"/>
          </w:tcPr>
          <w:p>
            <w:pPr>
              <w:pStyle w:val="17"/>
              <w:numPr>
                <w:ilvl w:val="0"/>
                <w:numId w:val="1"/>
              </w:numPr>
              <w:spacing w:line="400" w:lineRule="exact"/>
              <w:ind w:firstLineChars="0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</w:p>
        </w:tc>
        <w:tc>
          <w:tcPr>
            <w:tcW w:w="13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发明专利</w:t>
            </w:r>
          </w:p>
        </w:tc>
        <w:tc>
          <w:tcPr>
            <w:tcW w:w="1980" w:type="dxa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一种基于数据盒的空间应用和数据一体化封装系统及方法</w:t>
            </w:r>
          </w:p>
        </w:tc>
        <w:tc>
          <w:tcPr>
            <w:tcW w:w="810" w:type="dxa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  <w:lang w:eastAsia="zh-Hans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  <w:lang w:eastAsia="zh-Hans"/>
              </w:rPr>
              <w:t>中国</w:t>
            </w:r>
          </w:p>
        </w:tc>
        <w:tc>
          <w:tcPr>
            <w:tcW w:w="1095" w:type="dxa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ascii="华文中宋" w:hAnsi="华文中宋" w:eastAsia="华文中宋" w:cs="华文中宋"/>
                <w:sz w:val="21"/>
                <w:szCs w:val="21"/>
              </w:rPr>
              <w:t>CN112351079B</w:t>
            </w:r>
          </w:p>
        </w:tc>
        <w:tc>
          <w:tcPr>
            <w:tcW w:w="14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ascii="华文中宋" w:hAnsi="华文中宋" w:eastAsia="华文中宋" w:cs="华文中宋"/>
                <w:sz w:val="21"/>
                <w:szCs w:val="21"/>
              </w:rPr>
              <w:t>2021-10-22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ascii="华文中宋" w:hAnsi="华文中宋" w:eastAsia="华文中宋" w:cs="华文中宋"/>
                <w:sz w:val="21"/>
                <w:szCs w:val="21"/>
              </w:rPr>
              <w:t>4743990</w:t>
            </w:r>
          </w:p>
        </w:tc>
        <w:tc>
          <w:tcPr>
            <w:tcW w:w="1538" w:type="dxa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  <w:lang w:eastAsia="zh-Hans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  <w:lang w:eastAsia="zh-Hans"/>
              </w:rPr>
              <w:t>武汉大学</w:t>
            </w:r>
            <w:r>
              <w:rPr>
                <w:rFonts w:hint="eastAsia" w:ascii="华文中宋" w:hAnsi="华文中宋" w:eastAsia="华文中宋" w:cs="华文中宋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华文中宋" w:hAnsi="华文中宋" w:eastAsia="华文中宋" w:cs="华文中宋"/>
                <w:sz w:val="21"/>
                <w:szCs w:val="21"/>
                <w:lang w:eastAsia="zh-Hans"/>
              </w:rPr>
              <w:t>中国电子科技集团公司第五十四研究所</w:t>
            </w:r>
          </w:p>
        </w:tc>
        <w:tc>
          <w:tcPr>
            <w:tcW w:w="1325" w:type="dxa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贾向阳；李峰；陈旭；王士成；陈金勇；陶勇聪；耿江屹</w:t>
            </w:r>
          </w:p>
        </w:tc>
        <w:tc>
          <w:tcPr>
            <w:tcW w:w="1483" w:type="dxa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710" w:type="dxa"/>
            <w:vAlign w:val="center"/>
          </w:tcPr>
          <w:p>
            <w:pPr>
              <w:pStyle w:val="17"/>
              <w:numPr>
                <w:ilvl w:val="0"/>
                <w:numId w:val="1"/>
              </w:numPr>
              <w:spacing w:line="400" w:lineRule="exact"/>
              <w:ind w:firstLineChars="0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</w:p>
        </w:tc>
        <w:tc>
          <w:tcPr>
            <w:tcW w:w="13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发明专利</w:t>
            </w:r>
          </w:p>
        </w:tc>
        <w:tc>
          <w:tcPr>
            <w:tcW w:w="1980" w:type="dxa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一种基于变分自动编码器的分布式系统异常检测方法</w:t>
            </w:r>
          </w:p>
        </w:tc>
        <w:tc>
          <w:tcPr>
            <w:tcW w:w="810" w:type="dxa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  <w:lang w:eastAsia="zh-Hans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  <w:lang w:eastAsia="zh-Hans"/>
              </w:rPr>
              <w:t>中国</w:t>
            </w:r>
          </w:p>
        </w:tc>
        <w:tc>
          <w:tcPr>
            <w:tcW w:w="1095" w:type="dxa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ascii="华文中宋" w:hAnsi="华文中宋" w:eastAsia="华文中宋" w:cs="华文中宋"/>
                <w:sz w:val="21"/>
                <w:szCs w:val="21"/>
              </w:rPr>
              <w:t>CN113157520B</w:t>
            </w:r>
          </w:p>
        </w:tc>
        <w:tc>
          <w:tcPr>
            <w:tcW w:w="14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202</w:t>
            </w:r>
            <w:r>
              <w:rPr>
                <w:rFonts w:ascii="华文中宋" w:hAnsi="华文中宋" w:eastAsia="华文中宋" w:cs="华文中宋"/>
                <w:sz w:val="21"/>
                <w:szCs w:val="21"/>
              </w:rPr>
              <w:t>2</w:t>
            </w: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-0</w:t>
            </w:r>
            <w:r>
              <w:rPr>
                <w:rFonts w:ascii="华文中宋" w:hAnsi="华文中宋" w:eastAsia="华文中宋" w:cs="华文中宋"/>
                <w:sz w:val="21"/>
                <w:szCs w:val="21"/>
              </w:rPr>
              <w:t>4</w:t>
            </w: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-</w:t>
            </w:r>
            <w:r>
              <w:rPr>
                <w:rFonts w:ascii="华文中宋" w:hAnsi="华文中宋" w:eastAsia="华文中宋" w:cs="华文中宋"/>
                <w:sz w:val="21"/>
                <w:szCs w:val="21"/>
              </w:rPr>
              <w:t>15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华文中宋" w:hAnsi="华文中宋" w:eastAsia="华文中宋" w:cs="华文中宋"/>
                <w:sz w:val="21"/>
                <w:szCs w:val="21"/>
              </w:rPr>
            </w:pPr>
            <w:r>
              <w:rPr>
                <w:rFonts w:ascii="华文中宋" w:hAnsi="华文中宋" w:eastAsia="华文中宋" w:cs="华文中宋"/>
                <w:sz w:val="21"/>
                <w:szCs w:val="21"/>
              </w:rPr>
              <w:t>5081172</w:t>
            </w:r>
          </w:p>
        </w:tc>
        <w:tc>
          <w:tcPr>
            <w:tcW w:w="1538" w:type="dxa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  <w:lang w:eastAsia="zh-Hans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  <w:lang w:eastAsia="zh-Hans"/>
              </w:rPr>
              <w:t>武汉大学</w:t>
            </w:r>
          </w:p>
        </w:tc>
        <w:tc>
          <w:tcPr>
            <w:tcW w:w="1325" w:type="dxa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应时；周全；王冰明；黄浩</w:t>
            </w:r>
          </w:p>
        </w:tc>
        <w:tc>
          <w:tcPr>
            <w:tcW w:w="1483" w:type="dxa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710" w:type="dxa"/>
            <w:vAlign w:val="center"/>
          </w:tcPr>
          <w:p>
            <w:pPr>
              <w:pStyle w:val="17"/>
              <w:numPr>
                <w:ilvl w:val="0"/>
                <w:numId w:val="1"/>
              </w:numPr>
              <w:spacing w:line="400" w:lineRule="exact"/>
              <w:ind w:firstLineChars="0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</w:p>
        </w:tc>
        <w:tc>
          <w:tcPr>
            <w:tcW w:w="13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发明专利</w:t>
            </w:r>
          </w:p>
        </w:tc>
        <w:tc>
          <w:tcPr>
            <w:tcW w:w="1980" w:type="dxa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一种天地一体化信息网络地面信息港构建方法</w:t>
            </w:r>
          </w:p>
        </w:tc>
        <w:tc>
          <w:tcPr>
            <w:tcW w:w="810" w:type="dxa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  <w:lang w:eastAsia="zh-Hans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  <w:lang w:eastAsia="zh-Hans"/>
              </w:rPr>
              <w:t>中国</w:t>
            </w:r>
          </w:p>
        </w:tc>
        <w:tc>
          <w:tcPr>
            <w:tcW w:w="1095" w:type="dxa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ascii="华文中宋" w:hAnsi="华文中宋" w:eastAsia="华文中宋" w:cs="华文中宋"/>
                <w:sz w:val="21"/>
                <w:szCs w:val="21"/>
                <w:lang w:eastAsia="zh-Hans"/>
              </w:rPr>
              <w:t>CN113193976B</w:t>
            </w:r>
          </w:p>
        </w:tc>
        <w:tc>
          <w:tcPr>
            <w:tcW w:w="14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2</w:t>
            </w:r>
            <w:r>
              <w:rPr>
                <w:rFonts w:ascii="华文中宋" w:hAnsi="华文中宋" w:eastAsia="华文中宋" w:cs="华文中宋"/>
                <w:sz w:val="21"/>
                <w:szCs w:val="21"/>
              </w:rPr>
              <w:t>022-12-16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华文中宋" w:hAnsi="华文中宋" w:eastAsia="华文中宋" w:cs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5</w:t>
            </w:r>
            <w:r>
              <w:rPr>
                <w:rFonts w:ascii="华文中宋" w:hAnsi="华文中宋" w:eastAsia="华文中宋" w:cs="华文中宋"/>
                <w:sz w:val="21"/>
                <w:szCs w:val="21"/>
              </w:rPr>
              <w:t>649596</w:t>
            </w:r>
          </w:p>
        </w:tc>
        <w:tc>
          <w:tcPr>
            <w:tcW w:w="153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华文中宋" w:hAnsi="华文中宋" w:eastAsia="华文中宋" w:cs="华文中宋"/>
                <w:sz w:val="21"/>
                <w:szCs w:val="21"/>
                <w:lang w:eastAsia="zh-CN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  <w:lang w:eastAsia="zh-CN"/>
              </w:rPr>
              <w:t>中国电子科技集团有限公司电子科学研究院</w:t>
            </w:r>
          </w:p>
        </w:tc>
        <w:tc>
          <w:tcPr>
            <w:tcW w:w="1325" w:type="dxa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郑作亚；仇林遥；柳罡；陈旭；潘一凡；杜志强；李黔湘；鲁续坤；崔辰悦；贾向阳；吴彦峰；田原</w:t>
            </w:r>
          </w:p>
        </w:tc>
        <w:tc>
          <w:tcPr>
            <w:tcW w:w="1483" w:type="dxa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710" w:type="dxa"/>
            <w:vAlign w:val="center"/>
          </w:tcPr>
          <w:p>
            <w:pPr>
              <w:pStyle w:val="17"/>
              <w:numPr>
                <w:ilvl w:val="0"/>
                <w:numId w:val="1"/>
              </w:numPr>
              <w:spacing w:line="400" w:lineRule="exact"/>
              <w:ind w:firstLineChars="0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</w:p>
        </w:tc>
        <w:tc>
          <w:tcPr>
            <w:tcW w:w="13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发明专利</w:t>
            </w:r>
          </w:p>
        </w:tc>
        <w:tc>
          <w:tcPr>
            <w:tcW w:w="1980" w:type="dxa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一种基于日志语义挖掘的系统故障诊断方法及装置</w:t>
            </w:r>
          </w:p>
        </w:tc>
        <w:tc>
          <w:tcPr>
            <w:tcW w:w="810" w:type="dxa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  <w:lang w:eastAsia="zh-Hans"/>
              </w:rPr>
              <w:t>中国</w:t>
            </w:r>
          </w:p>
        </w:tc>
        <w:tc>
          <w:tcPr>
            <w:tcW w:w="1095" w:type="dxa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ascii="华文中宋" w:hAnsi="华文中宋" w:eastAsia="华文中宋" w:cs="华文中宋"/>
                <w:sz w:val="21"/>
                <w:szCs w:val="21"/>
              </w:rPr>
              <w:t>CN110288004B</w:t>
            </w:r>
          </w:p>
        </w:tc>
        <w:tc>
          <w:tcPr>
            <w:tcW w:w="14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2021-04-20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华文中宋" w:hAnsi="华文中宋" w:eastAsia="华文中宋" w:cs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4</w:t>
            </w:r>
            <w:r>
              <w:rPr>
                <w:rFonts w:ascii="华文中宋" w:hAnsi="华文中宋" w:eastAsia="华文中宋" w:cs="华文中宋"/>
                <w:sz w:val="21"/>
                <w:szCs w:val="21"/>
              </w:rPr>
              <w:t>368271</w:t>
            </w:r>
          </w:p>
        </w:tc>
        <w:tc>
          <w:tcPr>
            <w:tcW w:w="1538" w:type="dxa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  <w:lang w:eastAsia="zh-Hans"/>
              </w:rPr>
              <w:t>武汉大学</w:t>
            </w:r>
          </w:p>
        </w:tc>
        <w:tc>
          <w:tcPr>
            <w:tcW w:w="1325" w:type="dxa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应时;刘辉;王冰明;杨喆;程国力;贾向阳</w:t>
            </w:r>
          </w:p>
        </w:tc>
        <w:tc>
          <w:tcPr>
            <w:tcW w:w="1483" w:type="dxa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710" w:type="dxa"/>
            <w:vAlign w:val="center"/>
          </w:tcPr>
          <w:p>
            <w:pPr>
              <w:pStyle w:val="17"/>
              <w:numPr>
                <w:ilvl w:val="0"/>
                <w:numId w:val="1"/>
              </w:numPr>
              <w:spacing w:line="400" w:lineRule="exact"/>
              <w:ind w:firstLineChars="0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</w:p>
        </w:tc>
        <w:tc>
          <w:tcPr>
            <w:tcW w:w="13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发明专利</w:t>
            </w:r>
          </w:p>
        </w:tc>
        <w:tc>
          <w:tcPr>
            <w:tcW w:w="1980" w:type="dxa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一种基于密度加权集成规则的日志异常检测方法</w:t>
            </w:r>
          </w:p>
        </w:tc>
        <w:tc>
          <w:tcPr>
            <w:tcW w:w="810" w:type="dxa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  <w:lang w:eastAsia="zh-Hans"/>
              </w:rPr>
              <w:t>中国</w:t>
            </w:r>
          </w:p>
        </w:tc>
        <w:tc>
          <w:tcPr>
            <w:tcW w:w="1095" w:type="dxa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ascii="华文中宋" w:hAnsi="华文中宋" w:eastAsia="华文中宋" w:cs="华文中宋"/>
                <w:sz w:val="21"/>
                <w:szCs w:val="21"/>
              </w:rPr>
              <w:t>CN112711665B</w:t>
            </w:r>
          </w:p>
        </w:tc>
        <w:tc>
          <w:tcPr>
            <w:tcW w:w="14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202</w:t>
            </w:r>
            <w:r>
              <w:rPr>
                <w:rFonts w:ascii="华文中宋" w:hAnsi="华文中宋" w:eastAsia="华文中宋" w:cs="华文中宋"/>
                <w:sz w:val="21"/>
                <w:szCs w:val="21"/>
              </w:rPr>
              <w:t>2</w:t>
            </w: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-04-</w:t>
            </w:r>
            <w:r>
              <w:rPr>
                <w:rFonts w:ascii="华文中宋" w:hAnsi="华文中宋" w:eastAsia="华文中宋" w:cs="华文中宋"/>
                <w:sz w:val="21"/>
                <w:szCs w:val="21"/>
              </w:rPr>
              <w:t>15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ascii="华文中宋" w:hAnsi="华文中宋" w:eastAsia="华文中宋" w:cs="华文中宋"/>
                <w:sz w:val="21"/>
                <w:szCs w:val="21"/>
              </w:rPr>
              <w:t>5077481</w:t>
            </w:r>
          </w:p>
        </w:tc>
        <w:tc>
          <w:tcPr>
            <w:tcW w:w="1538" w:type="dxa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  <w:lang w:eastAsia="zh-Hans"/>
              </w:rPr>
              <w:t>武汉大学</w:t>
            </w:r>
          </w:p>
        </w:tc>
        <w:tc>
          <w:tcPr>
            <w:tcW w:w="1325" w:type="dxa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应时;刘祥瑞;王冰明;黄浩</w:t>
            </w:r>
          </w:p>
        </w:tc>
        <w:tc>
          <w:tcPr>
            <w:tcW w:w="1483" w:type="dxa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710" w:type="dxa"/>
            <w:vAlign w:val="center"/>
          </w:tcPr>
          <w:p>
            <w:pPr>
              <w:pStyle w:val="17"/>
              <w:numPr>
                <w:ilvl w:val="0"/>
                <w:numId w:val="1"/>
              </w:numPr>
              <w:spacing w:line="400" w:lineRule="exact"/>
              <w:ind w:firstLineChars="0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</w:p>
        </w:tc>
        <w:tc>
          <w:tcPr>
            <w:tcW w:w="13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发明专利</w:t>
            </w:r>
          </w:p>
        </w:tc>
        <w:tc>
          <w:tcPr>
            <w:tcW w:w="1980" w:type="dxa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一种电力系统通信敏感信息识别方法、系统及存储介质</w:t>
            </w:r>
          </w:p>
        </w:tc>
        <w:tc>
          <w:tcPr>
            <w:tcW w:w="810" w:type="dxa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  <w:lang w:eastAsia="zh-Hans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  <w:lang w:eastAsia="zh-Hans"/>
              </w:rPr>
              <w:t>中国</w:t>
            </w:r>
          </w:p>
        </w:tc>
        <w:tc>
          <w:tcPr>
            <w:tcW w:w="1095" w:type="dxa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ascii="华文中宋" w:hAnsi="华文中宋" w:eastAsia="华文中宋" w:cs="华文中宋"/>
                <w:sz w:val="21"/>
                <w:szCs w:val="21"/>
              </w:rPr>
              <w:t>CN115640810B</w:t>
            </w:r>
          </w:p>
        </w:tc>
        <w:tc>
          <w:tcPr>
            <w:tcW w:w="14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2023-03-21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ascii="华文中宋" w:hAnsi="华文中宋" w:eastAsia="华文中宋" w:cs="华文中宋"/>
                <w:sz w:val="21"/>
                <w:szCs w:val="21"/>
              </w:rPr>
              <w:t>5802323</w:t>
            </w:r>
          </w:p>
        </w:tc>
        <w:tc>
          <w:tcPr>
            <w:tcW w:w="1538" w:type="dxa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国网湖北省电力有限公司信息通信公司</w:t>
            </w:r>
            <w:r>
              <w:rPr>
                <w:rFonts w:hint="eastAsia" w:ascii="华文中宋" w:hAnsi="华文中宋" w:eastAsia="华文中宋" w:cs="华文中宋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武汉大学</w:t>
            </w:r>
          </w:p>
        </w:tc>
        <w:tc>
          <w:tcPr>
            <w:tcW w:w="1325" w:type="dxa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廖荣涛；刘昕；田猛；王逸兮；李磊；叶</w:t>
            </w:r>
            <w:r>
              <w:rPr>
                <w:rFonts w:hint="eastAsia" w:ascii="华文中宋" w:hAnsi="华文中宋" w:eastAsia="华文中宋" w:cs="华文中宋"/>
                <w:sz w:val="21"/>
                <w:szCs w:val="21"/>
                <w:lang w:val="en-US" w:eastAsia="zh-CN"/>
              </w:rPr>
              <w:t>宇</w:t>
            </w: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轩；王晟玮；胡欢君；李想；张剑；宁昊；董亮；刘芬；郭岳；罗弦；张岱；陈家璘</w:t>
            </w:r>
          </w:p>
        </w:tc>
        <w:tc>
          <w:tcPr>
            <w:tcW w:w="1483" w:type="dxa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710" w:type="dxa"/>
            <w:vAlign w:val="center"/>
          </w:tcPr>
          <w:p>
            <w:pPr>
              <w:pStyle w:val="17"/>
              <w:numPr>
                <w:ilvl w:val="0"/>
                <w:numId w:val="1"/>
              </w:numPr>
              <w:spacing w:line="400" w:lineRule="exact"/>
              <w:ind w:firstLineChars="0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</w:p>
        </w:tc>
        <w:tc>
          <w:tcPr>
            <w:tcW w:w="13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发明专利</w:t>
            </w:r>
          </w:p>
        </w:tc>
        <w:tc>
          <w:tcPr>
            <w:tcW w:w="1980" w:type="dxa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一种基于微服务架构的卫星遥感影像样本标注系统及方法</w:t>
            </w:r>
          </w:p>
        </w:tc>
        <w:tc>
          <w:tcPr>
            <w:tcW w:w="810" w:type="dxa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  <w:lang w:eastAsia="zh-Hans"/>
              </w:rPr>
              <w:t>中国</w:t>
            </w:r>
          </w:p>
        </w:tc>
        <w:tc>
          <w:tcPr>
            <w:tcW w:w="1095" w:type="dxa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ascii="华文中宋" w:hAnsi="华文中宋" w:eastAsia="华文中宋" w:cs="华文中宋"/>
                <w:sz w:val="21"/>
                <w:szCs w:val="21"/>
              </w:rPr>
              <w:t>CN113220920B</w:t>
            </w:r>
          </w:p>
        </w:tc>
        <w:tc>
          <w:tcPr>
            <w:tcW w:w="14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2</w:t>
            </w:r>
            <w:r>
              <w:rPr>
                <w:rFonts w:ascii="华文中宋" w:hAnsi="华文中宋" w:eastAsia="华文中宋" w:cs="华文中宋"/>
                <w:sz w:val="21"/>
                <w:szCs w:val="21"/>
              </w:rPr>
              <w:t>022-08-12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华文中宋" w:hAnsi="华文中宋" w:eastAsia="华文中宋" w:cs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5</w:t>
            </w:r>
            <w:r>
              <w:rPr>
                <w:rFonts w:ascii="华文中宋" w:hAnsi="华文中宋" w:eastAsia="华文中宋" w:cs="华文中宋"/>
                <w:sz w:val="21"/>
                <w:szCs w:val="21"/>
              </w:rPr>
              <w:t>377523</w:t>
            </w:r>
          </w:p>
        </w:tc>
        <w:tc>
          <w:tcPr>
            <w:tcW w:w="1538" w:type="dxa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  <w:lang w:eastAsia="zh-Hans"/>
              </w:rPr>
              <w:t>中国电子科技集团公司第五十四研究所</w:t>
            </w:r>
          </w:p>
        </w:tc>
        <w:tc>
          <w:tcPr>
            <w:tcW w:w="1325" w:type="dxa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梁硕</w:t>
            </w:r>
            <w:r>
              <w:rPr>
                <w:rFonts w:hint="eastAsia" w:ascii="华文中宋" w:hAnsi="华文中宋" w:eastAsia="华文中宋" w:cs="华文中宋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王士成</w:t>
            </w:r>
            <w:r>
              <w:rPr>
                <w:rFonts w:hint="eastAsia" w:ascii="华文中宋" w:hAnsi="华文中宋" w:eastAsia="华文中宋" w:cs="华文中宋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陈金勇</w:t>
            </w:r>
            <w:r>
              <w:rPr>
                <w:rFonts w:hint="eastAsia" w:ascii="华文中宋" w:hAnsi="华文中宋" w:eastAsia="华文中宋" w:cs="华文中宋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王港</w:t>
            </w:r>
            <w:r>
              <w:rPr>
                <w:rFonts w:hint="eastAsia" w:ascii="华文中宋" w:hAnsi="华文中宋" w:eastAsia="华文中宋" w:cs="华文中宋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王敏</w:t>
            </w:r>
            <w:r>
              <w:rPr>
                <w:rFonts w:hint="eastAsia" w:ascii="华文中宋" w:hAnsi="华文中宋" w:eastAsia="华文中宋" w:cs="华文中宋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张萌月</w:t>
            </w:r>
            <w:r>
              <w:rPr>
                <w:rFonts w:hint="eastAsia" w:ascii="华文中宋" w:hAnsi="华文中宋" w:eastAsia="华文中宋" w:cs="华文中宋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周新宇</w:t>
            </w:r>
            <w:r>
              <w:rPr>
                <w:rFonts w:hint="eastAsia" w:ascii="华文中宋" w:hAnsi="华文中宋" w:eastAsia="华文中宋" w:cs="华文中宋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张晓男</w:t>
            </w:r>
            <w:r>
              <w:rPr>
                <w:rFonts w:hint="eastAsia" w:ascii="华文中宋" w:hAnsi="华文中宋" w:eastAsia="华文中宋" w:cs="华文中宋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单子力</w:t>
            </w:r>
            <w:r>
              <w:rPr>
                <w:rFonts w:hint="eastAsia" w:ascii="华文中宋" w:hAnsi="华文中宋" w:eastAsia="华文中宋" w:cs="华文中宋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帅通</w:t>
            </w:r>
            <w:r>
              <w:rPr>
                <w:rFonts w:hint="eastAsia" w:ascii="华文中宋" w:hAnsi="华文中宋" w:eastAsia="华文中宋" w:cs="华文中宋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韩续</w:t>
            </w:r>
            <w:r>
              <w:rPr>
                <w:rFonts w:hint="eastAsia" w:ascii="华文中宋" w:hAnsi="华文中宋" w:eastAsia="华文中宋" w:cs="华文中宋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文义红</w:t>
            </w:r>
          </w:p>
        </w:tc>
        <w:tc>
          <w:tcPr>
            <w:tcW w:w="1483" w:type="dxa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710" w:type="dxa"/>
            <w:vAlign w:val="center"/>
          </w:tcPr>
          <w:p>
            <w:pPr>
              <w:pStyle w:val="17"/>
              <w:numPr>
                <w:ilvl w:val="0"/>
                <w:numId w:val="1"/>
              </w:numPr>
              <w:spacing w:line="400" w:lineRule="exact"/>
              <w:ind w:firstLineChars="0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</w:p>
        </w:tc>
        <w:tc>
          <w:tcPr>
            <w:tcW w:w="13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发明专利</w:t>
            </w:r>
          </w:p>
        </w:tc>
        <w:tc>
          <w:tcPr>
            <w:tcW w:w="1980" w:type="dxa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基于海陆分割和特征金字塔网络的港口停靠舰船检测方法</w:t>
            </w:r>
          </w:p>
        </w:tc>
        <w:tc>
          <w:tcPr>
            <w:tcW w:w="810" w:type="dxa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  <w:lang w:eastAsia="zh-Hans"/>
              </w:rPr>
              <w:t>中国</w:t>
            </w:r>
          </w:p>
        </w:tc>
        <w:tc>
          <w:tcPr>
            <w:tcW w:w="1095" w:type="dxa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ascii="华文中宋" w:hAnsi="华文中宋" w:eastAsia="华文中宋" w:cs="华文中宋"/>
                <w:sz w:val="21"/>
                <w:szCs w:val="21"/>
              </w:rPr>
              <w:t>CN110414509B</w:t>
            </w:r>
          </w:p>
        </w:tc>
        <w:tc>
          <w:tcPr>
            <w:tcW w:w="14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2</w:t>
            </w:r>
            <w:r>
              <w:rPr>
                <w:rFonts w:ascii="华文中宋" w:hAnsi="华文中宋" w:eastAsia="华文中宋" w:cs="华文中宋"/>
                <w:sz w:val="21"/>
                <w:szCs w:val="21"/>
              </w:rPr>
              <w:t>021-10-01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华文中宋" w:hAnsi="华文中宋" w:eastAsia="华文中宋" w:cs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4</w:t>
            </w:r>
            <w:r>
              <w:rPr>
                <w:rFonts w:ascii="华文中宋" w:hAnsi="华文中宋" w:eastAsia="华文中宋" w:cs="华文中宋"/>
                <w:sz w:val="21"/>
                <w:szCs w:val="21"/>
              </w:rPr>
              <w:t>715956</w:t>
            </w:r>
          </w:p>
        </w:tc>
        <w:tc>
          <w:tcPr>
            <w:tcW w:w="1538" w:type="dxa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  <w:lang w:eastAsia="zh-Hans"/>
              </w:rPr>
              <w:t>中国电子科技集团公司第五十四研究所</w:t>
            </w:r>
          </w:p>
        </w:tc>
        <w:tc>
          <w:tcPr>
            <w:tcW w:w="1325" w:type="dxa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梁硕；楚博策；吴金亮；陈金勇；王士成；于君娜；帅通；单子力；文义红</w:t>
            </w:r>
          </w:p>
        </w:tc>
        <w:tc>
          <w:tcPr>
            <w:tcW w:w="1483" w:type="dxa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 w:cs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</w:rPr>
              <w:t>有效</w:t>
            </w:r>
          </w:p>
        </w:tc>
      </w:tr>
    </w:tbl>
    <w:p>
      <w:pPr>
        <w:spacing w:line="20" w:lineRule="exact"/>
        <w:rPr>
          <w:sz w:val="21"/>
          <w:szCs w:val="21"/>
        </w:rPr>
      </w:pPr>
    </w:p>
    <w:p>
      <w:pPr>
        <w:spacing w:line="20" w:lineRule="exact"/>
        <w:rPr>
          <w:sz w:val="21"/>
          <w:szCs w:val="21"/>
        </w:rPr>
      </w:pPr>
    </w:p>
    <w:p>
      <w:pPr>
        <w:spacing w:before="217" w:beforeLines="50" w:after="217" w:afterLines="50" w:line="400" w:lineRule="exact"/>
        <w:jc w:val="center"/>
        <w:rPr>
          <w:rFonts w:ascii="方正小标宋简体" w:eastAsia="方正小标宋简体"/>
          <w:bCs/>
          <w:sz w:val="36"/>
          <w:szCs w:val="21"/>
        </w:rPr>
      </w:pPr>
    </w:p>
    <w:p>
      <w:pPr>
        <w:spacing w:line="20" w:lineRule="exact"/>
        <w:rPr>
          <w:rFonts w:ascii="华文中宋" w:hAnsi="华文中宋" w:eastAsia="华文中宋" w:cs="华文中宋"/>
          <w:sz w:val="21"/>
          <w:szCs w:val="21"/>
        </w:rPr>
      </w:pPr>
    </w:p>
    <w:p>
      <w:pPr>
        <w:spacing w:line="20" w:lineRule="exact"/>
        <w:rPr>
          <w:rFonts w:ascii="华文中宋" w:hAnsi="华文中宋" w:eastAsia="华文中宋" w:cs="华文中宋"/>
          <w:sz w:val="21"/>
          <w:szCs w:val="21"/>
        </w:rPr>
      </w:pPr>
    </w:p>
    <w:p>
      <w:pPr>
        <w:spacing w:line="20" w:lineRule="exact"/>
        <w:rPr>
          <w:rFonts w:ascii="华文中宋" w:hAnsi="华文中宋" w:eastAsia="华文中宋" w:cs="华文中宋"/>
          <w:sz w:val="21"/>
          <w:szCs w:val="21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6838" w:h="11906" w:orient="landscape"/>
      <w:pgMar w:top="1134" w:right="1134" w:bottom="1134" w:left="1134" w:header="57" w:footer="57" w:gutter="0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E60086"/>
    <w:multiLevelType w:val="multilevel"/>
    <w:tmpl w:val="61E60086"/>
    <w:lvl w:ilvl="0" w:tentative="0">
      <w:start w:val="1"/>
      <w:numFmt w:val="decimal"/>
      <w:suff w:val="nothing"/>
      <w:lvlText w:val="%1"/>
      <w:lvlJc w:val="left"/>
      <w:pPr>
        <w:ind w:left="0" w:firstLine="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60"/>
  <w:drawingGridVerticalSpacing w:val="435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hjZGE2MWZmZThkYTVjYzgwZWE0MTk1Njc3NDE4ODcifQ=="/>
  </w:docVars>
  <w:rsids>
    <w:rsidRoot w:val="00CC1191"/>
    <w:rsid w:val="00043B9F"/>
    <w:rsid w:val="000B0A17"/>
    <w:rsid w:val="000C7F6B"/>
    <w:rsid w:val="00110654"/>
    <w:rsid w:val="001140EF"/>
    <w:rsid w:val="00124973"/>
    <w:rsid w:val="001539CC"/>
    <w:rsid w:val="0017059E"/>
    <w:rsid w:val="001A6ACA"/>
    <w:rsid w:val="001B472D"/>
    <w:rsid w:val="001B719D"/>
    <w:rsid w:val="001C156A"/>
    <w:rsid w:val="0027745E"/>
    <w:rsid w:val="002867F9"/>
    <w:rsid w:val="00287332"/>
    <w:rsid w:val="002C462F"/>
    <w:rsid w:val="002D2450"/>
    <w:rsid w:val="003B6016"/>
    <w:rsid w:val="00421DF8"/>
    <w:rsid w:val="00445F5C"/>
    <w:rsid w:val="00476EF0"/>
    <w:rsid w:val="004A2F63"/>
    <w:rsid w:val="004C65F5"/>
    <w:rsid w:val="004D1208"/>
    <w:rsid w:val="004E0EDA"/>
    <w:rsid w:val="00514745"/>
    <w:rsid w:val="00587D24"/>
    <w:rsid w:val="005B1E70"/>
    <w:rsid w:val="005D0A35"/>
    <w:rsid w:val="00646ECD"/>
    <w:rsid w:val="007321E7"/>
    <w:rsid w:val="007462CD"/>
    <w:rsid w:val="00865B16"/>
    <w:rsid w:val="00870F30"/>
    <w:rsid w:val="00877A76"/>
    <w:rsid w:val="008E0C76"/>
    <w:rsid w:val="00944BAD"/>
    <w:rsid w:val="00953187"/>
    <w:rsid w:val="0096259A"/>
    <w:rsid w:val="009D3FAC"/>
    <w:rsid w:val="009F08CF"/>
    <w:rsid w:val="00A64BC1"/>
    <w:rsid w:val="00A721D4"/>
    <w:rsid w:val="00AB0DA4"/>
    <w:rsid w:val="00B84FA2"/>
    <w:rsid w:val="00BF39D0"/>
    <w:rsid w:val="00C46070"/>
    <w:rsid w:val="00C72EEE"/>
    <w:rsid w:val="00C73532"/>
    <w:rsid w:val="00CA661D"/>
    <w:rsid w:val="00CC1191"/>
    <w:rsid w:val="00CE0333"/>
    <w:rsid w:val="00CF02EF"/>
    <w:rsid w:val="00D1337D"/>
    <w:rsid w:val="00D208AA"/>
    <w:rsid w:val="00E02738"/>
    <w:rsid w:val="00E30CCC"/>
    <w:rsid w:val="00E939F0"/>
    <w:rsid w:val="00F34EE5"/>
    <w:rsid w:val="00FA5741"/>
    <w:rsid w:val="07EF04D8"/>
    <w:rsid w:val="0BBE3437"/>
    <w:rsid w:val="16C9354B"/>
    <w:rsid w:val="19114F77"/>
    <w:rsid w:val="1AEF189B"/>
    <w:rsid w:val="1D536E88"/>
    <w:rsid w:val="2EDEE00B"/>
    <w:rsid w:val="2F5F3860"/>
    <w:rsid w:val="30BE530D"/>
    <w:rsid w:val="3F5B16ED"/>
    <w:rsid w:val="3FEFCEC2"/>
    <w:rsid w:val="3FFB7859"/>
    <w:rsid w:val="42582E81"/>
    <w:rsid w:val="494644B1"/>
    <w:rsid w:val="59E55549"/>
    <w:rsid w:val="5F7FFD43"/>
    <w:rsid w:val="5FB78AF1"/>
    <w:rsid w:val="67271682"/>
    <w:rsid w:val="6AE04094"/>
    <w:rsid w:val="6FB73584"/>
    <w:rsid w:val="6FD26965"/>
    <w:rsid w:val="6FF7EB7D"/>
    <w:rsid w:val="747D9A54"/>
    <w:rsid w:val="77F4410E"/>
    <w:rsid w:val="7825480B"/>
    <w:rsid w:val="7B65DA83"/>
    <w:rsid w:val="7F39FB60"/>
    <w:rsid w:val="7F4E44A3"/>
    <w:rsid w:val="7F7FD955"/>
    <w:rsid w:val="7FF455DC"/>
    <w:rsid w:val="8EEF631F"/>
    <w:rsid w:val="A79F9282"/>
    <w:rsid w:val="DADE7CC9"/>
    <w:rsid w:val="EBDED6DE"/>
    <w:rsid w:val="F8E9C1BB"/>
    <w:rsid w:val="FBEBAE89"/>
    <w:rsid w:val="FEEEECE2"/>
    <w:rsid w:val="FF1571EE"/>
    <w:rsid w:val="FFB3783D"/>
    <w:rsid w:val="FFEA92D9"/>
    <w:rsid w:val="FFF60CE5"/>
    <w:rsid w:val="FFFE7BB4"/>
    <w:rsid w:val="FFFFC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jc w:val="center"/>
      <w:outlineLvl w:val="0"/>
    </w:pPr>
    <w:rPr>
      <w:rFonts w:eastAsia="方正小标宋简体"/>
      <w:bCs/>
      <w:kern w:val="44"/>
      <w:sz w:val="44"/>
      <w:szCs w:val="44"/>
    </w:rPr>
  </w:style>
  <w:style w:type="paragraph" w:styleId="3">
    <w:name w:val="heading 2"/>
    <w:basedOn w:val="1"/>
    <w:next w:val="1"/>
    <w:link w:val="15"/>
    <w:unhideWhenUsed/>
    <w:qFormat/>
    <w:uiPriority w:val="9"/>
    <w:pPr>
      <w:keepNext/>
      <w:keepLines/>
      <w:ind w:firstLine="641"/>
      <w:outlineLvl w:val="1"/>
    </w:pPr>
    <w:rPr>
      <w:rFonts w:eastAsia="黑体" w:asciiTheme="majorHAnsi" w:hAnsiTheme="majorHAnsi" w:cstheme="majorBidi"/>
      <w:bCs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link w:val="16"/>
    <w:semiHidden/>
    <w:unhideWhenUsed/>
    <w:qFormat/>
    <w:uiPriority w:val="99"/>
    <w:pPr>
      <w:widowControl w:val="0"/>
      <w:spacing w:line="360" w:lineRule="auto"/>
      <w:ind w:firstLine="480" w:firstLineChars="200"/>
      <w:jc w:val="both"/>
    </w:pPr>
    <w:rPr>
      <w:rFonts w:hint="eastAsia" w:ascii="仿宋_GB2312" w:eastAsia="宋体" w:cs="Times New Roman"/>
      <w:sz w:val="24"/>
      <w:szCs w:val="20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rPr>
      <w:sz w:val="24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Emphasis"/>
    <w:basedOn w:val="10"/>
    <w:qFormat/>
    <w:uiPriority w:val="20"/>
    <w:rPr>
      <w:i/>
    </w:rPr>
  </w:style>
  <w:style w:type="character" w:customStyle="1" w:styleId="12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5"/>
    <w:qFormat/>
    <w:uiPriority w:val="99"/>
    <w:rPr>
      <w:sz w:val="18"/>
      <w:szCs w:val="18"/>
    </w:rPr>
  </w:style>
  <w:style w:type="character" w:customStyle="1" w:styleId="14">
    <w:name w:val="标题 1 字符"/>
    <w:basedOn w:val="10"/>
    <w:link w:val="2"/>
    <w:qFormat/>
    <w:uiPriority w:val="9"/>
    <w:rPr>
      <w:rFonts w:eastAsia="方正小标宋简体"/>
      <w:bCs/>
      <w:kern w:val="44"/>
      <w:sz w:val="44"/>
      <w:szCs w:val="44"/>
    </w:rPr>
  </w:style>
  <w:style w:type="character" w:customStyle="1" w:styleId="15">
    <w:name w:val="标题 2 字符"/>
    <w:basedOn w:val="10"/>
    <w:link w:val="3"/>
    <w:qFormat/>
    <w:uiPriority w:val="9"/>
    <w:rPr>
      <w:rFonts w:eastAsia="黑体" w:asciiTheme="majorHAnsi" w:hAnsiTheme="majorHAnsi" w:cstheme="majorBidi"/>
      <w:bCs/>
      <w:szCs w:val="32"/>
    </w:rPr>
  </w:style>
  <w:style w:type="character" w:customStyle="1" w:styleId="16">
    <w:name w:val="纯文本 字符"/>
    <w:basedOn w:val="10"/>
    <w:link w:val="4"/>
    <w:qFormat/>
    <w:uiPriority w:val="0"/>
    <w:rPr>
      <w:rFonts w:hint="eastAsia" w:ascii="仿宋_GB2312" w:eastAsia="仿宋_GB2312" w:cs="仿宋_GB2312"/>
      <w:kern w:val="2"/>
      <w:sz w:val="24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225</Words>
  <Characters>1287</Characters>
  <Lines>10</Lines>
  <Paragraphs>3</Paragraphs>
  <TotalTime>4</TotalTime>
  <ScaleCrop>false</ScaleCrop>
  <LinksUpToDate>false</LinksUpToDate>
  <CharactersWithSpaces>1509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2022-08-28T09:20:00Z</dcterms:created>
  <dc:creator>李昕然</dc:creator>
  <cp:lastModifiedBy>Administrator</cp:lastModifiedBy>
  <cp:lastPrinted>2019-12-05T10:10:00Z</cp:lastPrinted>
  <dcterms:modified xsi:type="dcterms:W3CDTF">2023-11-09T08:22:50Z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34F8C71845607B95B3E5496508676BD3</vt:lpwstr>
  </property>
</Properties>
</file>